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AC7" w:rsidRPr="009C69AC" w:rsidRDefault="00687AC7" w:rsidP="00691EC2">
      <w:pPr>
        <w:spacing w:after="0" w:line="240" w:lineRule="auto"/>
        <w:jc w:val="center"/>
        <w:rPr>
          <w:rFonts w:cs="B Nazanin"/>
          <w:b/>
          <w:bCs/>
          <w:sz w:val="28"/>
          <w:szCs w:val="28"/>
          <w:rtl/>
        </w:rPr>
      </w:pPr>
      <w:r w:rsidRPr="009C69AC">
        <w:rPr>
          <w:rFonts w:cs="B Nazanin" w:hint="cs"/>
          <w:b/>
          <w:bCs/>
          <w:sz w:val="28"/>
          <w:szCs w:val="28"/>
          <w:rtl/>
        </w:rPr>
        <w:t>بسمه تعالی</w:t>
      </w:r>
    </w:p>
    <w:p w:rsidR="00687AC7" w:rsidRPr="009C69AC" w:rsidRDefault="00687AC7" w:rsidP="00691EC2">
      <w:pPr>
        <w:spacing w:after="0" w:line="240" w:lineRule="auto"/>
        <w:jc w:val="center"/>
        <w:rPr>
          <w:rFonts w:ascii="Tahoma" w:eastAsia="Times New Roman" w:hAnsi="Tahoma" w:cs="B Nazanin"/>
          <w:b/>
          <w:bCs/>
          <w:sz w:val="36"/>
          <w:szCs w:val="36"/>
          <w:rtl/>
        </w:rPr>
      </w:pPr>
      <w:r w:rsidRPr="009C69AC">
        <w:rPr>
          <w:rFonts w:ascii="Tahoma" w:eastAsia="Times New Roman" w:hAnsi="Tahoma" w:cs="B Nazanin"/>
          <w:b/>
          <w:bCs/>
          <w:sz w:val="36"/>
          <w:szCs w:val="36"/>
          <w:rtl/>
        </w:rPr>
        <w:t>معرفی کتاب نفائس الفنون فی عرائس العیون</w:t>
      </w:r>
    </w:p>
    <w:p w:rsidR="00576F60" w:rsidRPr="009C69AC" w:rsidRDefault="00576F60" w:rsidP="00691EC2">
      <w:pPr>
        <w:spacing w:after="0" w:line="240" w:lineRule="auto"/>
        <w:jc w:val="center"/>
        <w:rPr>
          <w:rFonts w:cs="B Nazanin"/>
          <w:sz w:val="24"/>
          <w:szCs w:val="24"/>
          <w:rtl/>
        </w:rPr>
      </w:pPr>
      <w:r w:rsidRPr="009C69AC">
        <w:rPr>
          <w:rFonts w:cs="B Nazanin" w:hint="cs"/>
          <w:sz w:val="24"/>
          <w:szCs w:val="24"/>
          <w:rtl/>
        </w:rPr>
        <w:t>منظری توکلی،علی</w:t>
      </w:r>
      <w:r w:rsidRPr="009C69AC">
        <w:rPr>
          <w:rStyle w:val="FootnoteReference"/>
          <w:rFonts w:cs="B Nazanin"/>
          <w:sz w:val="24"/>
          <w:szCs w:val="24"/>
          <w:rtl/>
        </w:rPr>
        <w:footnoteReference w:id="1"/>
      </w:r>
    </w:p>
    <w:p w:rsidR="00576F60" w:rsidRPr="009C69AC" w:rsidRDefault="00576F60" w:rsidP="00691EC2">
      <w:pPr>
        <w:spacing w:after="0" w:line="240" w:lineRule="auto"/>
        <w:jc w:val="center"/>
        <w:rPr>
          <w:rFonts w:cs="B Nazanin"/>
          <w:sz w:val="24"/>
          <w:szCs w:val="24"/>
          <w:rtl/>
        </w:rPr>
      </w:pPr>
      <w:r w:rsidRPr="009C69AC">
        <w:rPr>
          <w:rFonts w:cs="B Nazanin" w:hint="cs"/>
          <w:sz w:val="24"/>
          <w:szCs w:val="24"/>
          <w:rtl/>
        </w:rPr>
        <w:t>استاد راهنما:استادجعفری</w:t>
      </w:r>
    </w:p>
    <w:p w:rsidR="00687AC7" w:rsidRPr="009C69AC" w:rsidRDefault="00687AC7" w:rsidP="00691EC2">
      <w:pPr>
        <w:spacing w:after="0" w:line="240" w:lineRule="auto"/>
        <w:jc w:val="both"/>
        <w:rPr>
          <w:rFonts w:cs="B Nazanin"/>
          <w:sz w:val="26"/>
          <w:szCs w:val="26"/>
        </w:rPr>
      </w:pPr>
    </w:p>
    <w:p w:rsidR="00687AC7" w:rsidRPr="009C69AC" w:rsidRDefault="00687AC7" w:rsidP="00691EC2">
      <w:pPr>
        <w:spacing w:after="0" w:line="240" w:lineRule="auto"/>
        <w:jc w:val="both"/>
        <w:rPr>
          <w:rFonts w:cs="B Nazanin"/>
          <w:b/>
          <w:bCs/>
          <w:sz w:val="26"/>
          <w:szCs w:val="26"/>
          <w:rtl/>
        </w:rPr>
      </w:pPr>
      <w:r w:rsidRPr="009C69AC">
        <w:rPr>
          <w:rFonts w:cs="B Nazanin" w:hint="cs"/>
          <w:b/>
          <w:bCs/>
          <w:sz w:val="26"/>
          <w:szCs w:val="26"/>
          <w:rtl/>
        </w:rPr>
        <w:t>چکیده</w:t>
      </w:r>
    </w:p>
    <w:p w:rsidR="00687AC7" w:rsidRPr="00230220" w:rsidRDefault="00D53342" w:rsidP="00691EC2">
      <w:pPr>
        <w:spacing w:after="0" w:line="240" w:lineRule="auto"/>
        <w:jc w:val="both"/>
        <w:rPr>
          <w:rFonts w:cs="B Nazanin"/>
          <w:sz w:val="26"/>
          <w:szCs w:val="26"/>
          <w:rtl/>
        </w:rPr>
      </w:pPr>
      <w:r w:rsidRPr="00230220">
        <w:rPr>
          <w:rFonts w:cs="B Nazanin" w:hint="cs"/>
          <w:sz w:val="26"/>
          <w:szCs w:val="26"/>
          <w:rtl/>
        </w:rPr>
        <w:t xml:space="preserve"> کتاب نفائس الفنون دایره المعارف ارزشمندی در کشاورزی است</w:t>
      </w:r>
      <w:r w:rsidR="00230220" w:rsidRPr="00230220">
        <w:rPr>
          <w:rFonts w:cs="B Nazanin" w:hint="cs"/>
          <w:sz w:val="26"/>
          <w:szCs w:val="26"/>
          <w:rtl/>
        </w:rPr>
        <w:t>.</w:t>
      </w:r>
      <w:r w:rsidRPr="00230220">
        <w:rPr>
          <w:rFonts w:cs="B Nazanin" w:hint="cs"/>
          <w:sz w:val="26"/>
          <w:szCs w:val="26"/>
          <w:rtl/>
        </w:rPr>
        <w:t xml:space="preserve"> </w:t>
      </w:r>
      <w:r w:rsidR="00230220" w:rsidRPr="00230220">
        <w:rPr>
          <w:rFonts w:cs="B Nazanin" w:hint="cs"/>
          <w:sz w:val="26"/>
          <w:szCs w:val="26"/>
          <w:rtl/>
        </w:rPr>
        <w:t>برای به دست آ</w:t>
      </w:r>
      <w:r w:rsidR="00687AC7" w:rsidRPr="00230220">
        <w:rPr>
          <w:rFonts w:cs="B Nazanin" w:hint="cs"/>
          <w:sz w:val="26"/>
          <w:szCs w:val="26"/>
          <w:rtl/>
        </w:rPr>
        <w:t>وردن اطلاعات و پژوهش در علوم مختلف چه به صورت خاص و چه به صورت عمومی نیاز به</w:t>
      </w:r>
      <w:r w:rsidR="00230220" w:rsidRPr="00230220">
        <w:rPr>
          <w:rFonts w:cs="B Nazanin" w:hint="cs"/>
          <w:sz w:val="26"/>
          <w:szCs w:val="26"/>
          <w:rtl/>
        </w:rPr>
        <w:t xml:space="preserve"> استفاده از</w:t>
      </w:r>
      <w:r w:rsidR="00687AC7" w:rsidRPr="00230220">
        <w:rPr>
          <w:rFonts w:cs="B Nazanin" w:hint="cs"/>
          <w:sz w:val="26"/>
          <w:szCs w:val="26"/>
          <w:rtl/>
        </w:rPr>
        <w:t xml:space="preserve"> منابع مستند وقابل فهم است.</w:t>
      </w:r>
      <w:r w:rsidR="00230220" w:rsidRPr="00230220">
        <w:rPr>
          <w:rFonts w:cs="B Nazanin" w:hint="cs"/>
          <w:sz w:val="26"/>
          <w:szCs w:val="26"/>
          <w:rtl/>
        </w:rPr>
        <w:t>دایره المعارف ها ارزشمند ترین منابع اطلاعاتی در این زمینه هستند،مقاله حاضر به نقد و بررسی کتاب نفائس الفنون فی عرائس العیون می پردازد</w:t>
      </w:r>
      <w:r w:rsidR="00687AC7" w:rsidRPr="00230220">
        <w:rPr>
          <w:rFonts w:cs="B Nazanin" w:hint="cs"/>
          <w:sz w:val="26"/>
          <w:szCs w:val="26"/>
          <w:rtl/>
        </w:rPr>
        <w:t xml:space="preserve">. </w:t>
      </w:r>
      <w:r w:rsidR="00230220" w:rsidRPr="00230220">
        <w:rPr>
          <w:rFonts w:cs="B Nazanin" w:hint="cs"/>
          <w:sz w:val="26"/>
          <w:szCs w:val="26"/>
          <w:rtl/>
        </w:rPr>
        <w:t>در این پژوهش که به روش مروری و با استفاده از منابع معتبر موجود در کتابخانه انجام شده است، به معرفی اجمالی نویسنده و نقد و بررسی محتوای اثر پرداخته می شود.</w:t>
      </w:r>
    </w:p>
    <w:p w:rsidR="00576F60" w:rsidRPr="00230220" w:rsidRDefault="00576F60" w:rsidP="00691EC2">
      <w:pPr>
        <w:spacing w:after="0" w:line="240" w:lineRule="auto"/>
        <w:jc w:val="both"/>
        <w:rPr>
          <w:rFonts w:cs="B Nazanin"/>
          <w:sz w:val="26"/>
          <w:szCs w:val="26"/>
          <w:rtl/>
        </w:rPr>
      </w:pPr>
    </w:p>
    <w:p w:rsidR="00576F60" w:rsidRPr="00230220" w:rsidRDefault="00576F60" w:rsidP="00691EC2">
      <w:pPr>
        <w:spacing w:after="0" w:line="240" w:lineRule="auto"/>
        <w:jc w:val="both"/>
        <w:rPr>
          <w:rFonts w:cs="B Nazanin"/>
          <w:b/>
          <w:bCs/>
          <w:sz w:val="32"/>
          <w:szCs w:val="32"/>
          <w:rtl/>
        </w:rPr>
      </w:pPr>
      <w:r w:rsidRPr="00230220">
        <w:rPr>
          <w:rFonts w:cs="B Nazanin" w:hint="cs"/>
          <w:b/>
          <w:bCs/>
          <w:sz w:val="32"/>
          <w:szCs w:val="32"/>
          <w:rtl/>
        </w:rPr>
        <w:t>بیان مساله</w:t>
      </w:r>
    </w:p>
    <w:p w:rsidR="00576F60" w:rsidRPr="00230220" w:rsidRDefault="00576F60" w:rsidP="00691EC2">
      <w:pPr>
        <w:spacing w:after="0" w:line="240" w:lineRule="auto"/>
        <w:jc w:val="both"/>
        <w:rPr>
          <w:rFonts w:ascii="Tahoma" w:eastAsia="Times New Roman" w:hAnsi="Tahoma" w:cs="B Nazanin"/>
          <w:sz w:val="28"/>
          <w:szCs w:val="28"/>
          <w:rtl/>
        </w:rPr>
      </w:pPr>
      <w:r w:rsidRPr="00230220">
        <w:rPr>
          <w:rFonts w:ascii="Tahoma" w:eastAsia="Times New Roman" w:hAnsi="Tahoma" w:cs="B Nazanin"/>
          <w:sz w:val="28"/>
          <w:szCs w:val="28"/>
          <w:rtl/>
        </w:rPr>
        <w:t>کتاب های دایرة المعارف از اهمیت خاصی برخوردارند از جهت اینکه به تدوین علوم مختلف پرداخته اند یکی از این کتب کتاب نفیس نفائس الفنون فی عرائس العیون است که توسط علامه بزرگ و عال</w:t>
      </w:r>
      <w:r w:rsidR="00B8523D" w:rsidRPr="00230220">
        <w:rPr>
          <w:rFonts w:ascii="Tahoma" w:eastAsia="Times New Roman" w:hAnsi="Tahoma" w:cs="B Nazanin"/>
          <w:sz w:val="28"/>
          <w:szCs w:val="28"/>
          <w:rtl/>
        </w:rPr>
        <w:t>یقدر قرن هشتم به رشته تحریر در</w:t>
      </w:r>
      <w:r w:rsidR="00B8523D" w:rsidRPr="00230220">
        <w:rPr>
          <w:rFonts w:ascii="Tahoma" w:eastAsia="Times New Roman" w:hAnsi="Tahoma" w:cs="B Nazanin" w:hint="cs"/>
          <w:sz w:val="28"/>
          <w:szCs w:val="28"/>
          <w:rtl/>
        </w:rPr>
        <w:t>آ</w:t>
      </w:r>
      <w:r w:rsidRPr="00230220">
        <w:rPr>
          <w:rFonts w:ascii="Tahoma" w:eastAsia="Times New Roman" w:hAnsi="Tahoma" w:cs="B Nazanin"/>
          <w:sz w:val="28"/>
          <w:szCs w:val="28"/>
          <w:rtl/>
        </w:rPr>
        <w:t>مده است</w:t>
      </w:r>
      <w:r w:rsidR="00B8523D" w:rsidRPr="00230220">
        <w:rPr>
          <w:rFonts w:ascii="Tahoma" w:eastAsia="Times New Roman" w:hAnsi="Tahoma" w:cs="B Nazanin"/>
          <w:sz w:val="28"/>
          <w:szCs w:val="28"/>
          <w:rtl/>
        </w:rPr>
        <w:t xml:space="preserve"> </w:t>
      </w:r>
      <w:r w:rsidR="00937368" w:rsidRPr="00230220">
        <w:rPr>
          <w:rFonts w:ascii="Tahoma" w:eastAsia="Times New Roman" w:hAnsi="Tahoma" w:cs="B Nazanin" w:hint="cs"/>
          <w:sz w:val="28"/>
          <w:szCs w:val="28"/>
          <w:rtl/>
        </w:rPr>
        <w:t>.</w:t>
      </w:r>
      <w:r w:rsidRPr="00230220">
        <w:rPr>
          <w:rFonts w:ascii="Tahoma" w:eastAsia="Times New Roman" w:hAnsi="Tahoma" w:cs="B Nazanin"/>
          <w:sz w:val="28"/>
          <w:szCs w:val="28"/>
          <w:rtl/>
        </w:rPr>
        <w:t xml:space="preserve"> این کتاب از </w:t>
      </w:r>
      <w:r w:rsidR="00937368" w:rsidRPr="00230220">
        <w:rPr>
          <w:rFonts w:ascii="Tahoma" w:eastAsia="Times New Roman" w:hAnsi="Tahoma" w:cs="B Nazanin" w:hint="cs"/>
          <w:sz w:val="28"/>
          <w:szCs w:val="28"/>
          <w:rtl/>
        </w:rPr>
        <w:t>جمله کتبی است</w:t>
      </w:r>
      <w:r w:rsidRPr="00230220">
        <w:rPr>
          <w:rFonts w:ascii="Tahoma" w:eastAsia="Times New Roman" w:hAnsi="Tahoma" w:cs="B Nazanin"/>
          <w:sz w:val="28"/>
          <w:szCs w:val="28"/>
          <w:rtl/>
        </w:rPr>
        <w:t xml:space="preserve"> که در بین فرهیختگان کمتر شناخته شده است و شامل اطلاعات تاریخی و علمی بسیاری است</w:t>
      </w:r>
      <w:r w:rsidR="00937368" w:rsidRPr="00230220">
        <w:rPr>
          <w:rFonts w:ascii="Tahoma" w:eastAsia="Times New Roman" w:hAnsi="Tahoma" w:cs="B Nazanin" w:hint="cs"/>
          <w:sz w:val="28"/>
          <w:szCs w:val="28"/>
          <w:rtl/>
        </w:rPr>
        <w:t>.با توجه به این که کتاب فوق ، محتوای غنی و ارزشمند دارد بایستی در دسترس طلاب ، دانشجویان و معلمان قرار گیرد،از سویی دیگر تا کنون کتابی به این قوت منتشر نشده است و این مساله ضرورت پرداختن به این مقاله را روشن می کند،</w:t>
      </w:r>
      <w:r w:rsidRPr="00230220">
        <w:rPr>
          <w:rFonts w:ascii="Tahoma" w:eastAsia="Times New Roman" w:hAnsi="Tahoma" w:cs="B Nazanin"/>
          <w:sz w:val="28"/>
          <w:szCs w:val="28"/>
          <w:rtl/>
        </w:rPr>
        <w:t xml:space="preserve"> حال این این سوال مطرح می شود کتاب نفائس الفنون چه کتاب است و چه محتوایی دارد؟</w:t>
      </w:r>
    </w:p>
    <w:p w:rsidR="00691EC2" w:rsidRDefault="00691EC2" w:rsidP="00691EC2">
      <w:pPr>
        <w:spacing w:after="0" w:line="240" w:lineRule="auto"/>
        <w:jc w:val="both"/>
        <w:rPr>
          <w:rFonts w:cs="B Nazanin"/>
          <w:b/>
          <w:bCs/>
          <w:sz w:val="32"/>
          <w:szCs w:val="32"/>
          <w:rtl/>
        </w:rPr>
      </w:pPr>
    </w:p>
    <w:p w:rsidR="00576F60" w:rsidRPr="00230220" w:rsidRDefault="00576F60" w:rsidP="00691EC2">
      <w:pPr>
        <w:spacing w:after="0" w:line="240" w:lineRule="auto"/>
        <w:jc w:val="both"/>
        <w:rPr>
          <w:rFonts w:cs="B Nazanin"/>
          <w:b/>
          <w:bCs/>
          <w:sz w:val="32"/>
          <w:szCs w:val="32"/>
          <w:rtl/>
        </w:rPr>
      </w:pPr>
      <w:r w:rsidRPr="00230220">
        <w:rPr>
          <w:rFonts w:cs="B Nazanin" w:hint="cs"/>
          <w:b/>
          <w:bCs/>
          <w:sz w:val="32"/>
          <w:szCs w:val="32"/>
          <w:rtl/>
        </w:rPr>
        <w:t>ضرورت و اهمیت موضوع</w:t>
      </w:r>
    </w:p>
    <w:p w:rsidR="00576F60" w:rsidRPr="00230220" w:rsidRDefault="00576F60" w:rsidP="00691EC2">
      <w:pPr>
        <w:spacing w:after="0" w:line="240" w:lineRule="auto"/>
        <w:jc w:val="both"/>
        <w:rPr>
          <w:rFonts w:ascii="Tahoma" w:eastAsia="Times New Roman" w:hAnsi="Tahoma" w:cs="B Nazanin"/>
          <w:sz w:val="28"/>
          <w:szCs w:val="28"/>
          <w:rtl/>
        </w:rPr>
      </w:pPr>
      <w:r w:rsidRPr="00230220">
        <w:rPr>
          <w:rFonts w:ascii="Tahoma" w:eastAsia="Times New Roman" w:hAnsi="Tahoma" w:cs="B Nazanin"/>
          <w:sz w:val="28"/>
          <w:szCs w:val="28"/>
          <w:rtl/>
        </w:rPr>
        <w:t>کتاب ارزشمند نفائس الفنون از جمله دایرة المعارف های گرانبها</w:t>
      </w:r>
      <w:r w:rsidR="00B8523D" w:rsidRPr="00230220">
        <w:rPr>
          <w:rFonts w:ascii="Tahoma" w:eastAsia="Times New Roman" w:hAnsi="Tahoma" w:cs="B Nazanin" w:hint="cs"/>
          <w:sz w:val="28"/>
          <w:szCs w:val="28"/>
          <w:rtl/>
        </w:rPr>
        <w:t>یی ا</w:t>
      </w:r>
      <w:r w:rsidRPr="00230220">
        <w:rPr>
          <w:rFonts w:ascii="Tahoma" w:eastAsia="Times New Roman" w:hAnsi="Tahoma" w:cs="B Nazanin"/>
          <w:sz w:val="28"/>
          <w:szCs w:val="28"/>
          <w:rtl/>
        </w:rPr>
        <w:t xml:space="preserve">ست </w:t>
      </w:r>
      <w:r w:rsidR="00937368" w:rsidRPr="00230220">
        <w:rPr>
          <w:rFonts w:ascii="Tahoma" w:eastAsia="Times New Roman" w:hAnsi="Tahoma" w:cs="B Nazanin" w:hint="cs"/>
          <w:sz w:val="28"/>
          <w:szCs w:val="28"/>
          <w:rtl/>
        </w:rPr>
        <w:t>که شامل</w:t>
      </w:r>
      <w:r w:rsidRPr="00230220">
        <w:rPr>
          <w:rFonts w:ascii="Tahoma" w:eastAsia="Times New Roman" w:hAnsi="Tahoma" w:cs="B Nazanin"/>
          <w:sz w:val="28"/>
          <w:szCs w:val="28"/>
          <w:rtl/>
        </w:rPr>
        <w:t xml:space="preserve"> مباحث تاریخی قابل استفاده ای است نکته قابل اهمیت کتاب نف</w:t>
      </w:r>
      <w:r w:rsidR="00B8523D" w:rsidRPr="00230220">
        <w:rPr>
          <w:rFonts w:ascii="Tahoma" w:eastAsia="Times New Roman" w:hAnsi="Tahoma" w:cs="B Nazanin"/>
          <w:sz w:val="28"/>
          <w:szCs w:val="28"/>
          <w:rtl/>
        </w:rPr>
        <w:t xml:space="preserve">ائس الفنون فی عرائس العیون که </w:t>
      </w:r>
      <w:r w:rsidR="00B8523D" w:rsidRPr="00230220">
        <w:rPr>
          <w:rFonts w:ascii="Tahoma" w:eastAsia="Times New Roman" w:hAnsi="Tahoma" w:cs="B Nazanin" w:hint="cs"/>
          <w:sz w:val="28"/>
          <w:szCs w:val="28"/>
          <w:rtl/>
        </w:rPr>
        <w:t>آن</w:t>
      </w:r>
      <w:r w:rsidRPr="00230220">
        <w:rPr>
          <w:rFonts w:ascii="Tahoma" w:eastAsia="Times New Roman" w:hAnsi="Tahoma" w:cs="B Nazanin"/>
          <w:sz w:val="28"/>
          <w:szCs w:val="28"/>
          <w:rtl/>
        </w:rPr>
        <w:t xml:space="preserve"> را از دیگر کتب دایرةالمعارف جدا می کند این است که این کتاب نقش شیعه در تولید علوم را اشکار می کند لذا از همیت خاصی برخودار است</w:t>
      </w:r>
      <w:r w:rsidR="00A64F0F" w:rsidRPr="00230220">
        <w:rPr>
          <w:rFonts w:ascii="Tahoma" w:eastAsia="Times New Roman" w:hAnsi="Tahoma" w:cs="B Nazanin" w:hint="cs"/>
          <w:sz w:val="28"/>
          <w:szCs w:val="28"/>
          <w:rtl/>
        </w:rPr>
        <w:t>.</w:t>
      </w:r>
      <w:r w:rsidR="00937368" w:rsidRPr="00230220">
        <w:rPr>
          <w:rFonts w:ascii="Tahoma" w:eastAsia="Times New Roman" w:hAnsi="Tahoma" w:cs="B Nazanin" w:hint="cs"/>
          <w:sz w:val="28"/>
          <w:szCs w:val="28"/>
          <w:rtl/>
        </w:rPr>
        <w:t xml:space="preserve"> بنابراین در این مقاله سعی شده است به نقد و بررسی این اثر گرانبها پرداخته شود.</w:t>
      </w:r>
    </w:p>
    <w:p w:rsidR="00576F60" w:rsidRPr="00230220" w:rsidRDefault="00576F60" w:rsidP="00691EC2">
      <w:pPr>
        <w:spacing w:after="0" w:line="240" w:lineRule="auto"/>
        <w:jc w:val="both"/>
        <w:rPr>
          <w:rFonts w:ascii="Tahoma" w:eastAsia="Times New Roman" w:hAnsi="Tahoma" w:cs="B Nazanin"/>
          <w:b/>
          <w:bCs/>
          <w:sz w:val="32"/>
          <w:szCs w:val="32"/>
          <w:rtl/>
        </w:rPr>
      </w:pPr>
      <w:r w:rsidRPr="00230220">
        <w:rPr>
          <w:rFonts w:ascii="Tahoma" w:eastAsia="Times New Roman" w:hAnsi="Tahoma" w:cs="B Nazanin" w:hint="cs"/>
          <w:b/>
          <w:bCs/>
          <w:sz w:val="32"/>
          <w:szCs w:val="32"/>
          <w:rtl/>
        </w:rPr>
        <w:t>سوال پژوهش:</w:t>
      </w:r>
    </w:p>
    <w:p w:rsidR="00576F60" w:rsidRPr="00230220" w:rsidRDefault="00576F60" w:rsidP="00691EC2">
      <w:pPr>
        <w:spacing w:after="0" w:line="240" w:lineRule="auto"/>
        <w:jc w:val="both"/>
        <w:rPr>
          <w:rFonts w:ascii="Tahoma" w:eastAsia="Times New Roman" w:hAnsi="Tahoma" w:cs="B Nazanin"/>
          <w:sz w:val="28"/>
          <w:szCs w:val="28"/>
          <w:rtl/>
        </w:rPr>
      </w:pPr>
      <w:r w:rsidRPr="00230220">
        <w:rPr>
          <w:rFonts w:ascii="Tahoma" w:eastAsia="Times New Roman" w:hAnsi="Tahoma" w:cs="B Nazanin"/>
          <w:sz w:val="28"/>
          <w:szCs w:val="28"/>
          <w:rtl/>
        </w:rPr>
        <w:t>کتاب نفائس الفنون فی عرائس العیون چه کتابی است و چه محتوایی دارد؟</w:t>
      </w:r>
    </w:p>
    <w:p w:rsidR="00576F60" w:rsidRPr="00230220" w:rsidRDefault="00576F60" w:rsidP="00691EC2">
      <w:pPr>
        <w:spacing w:after="0" w:line="240" w:lineRule="auto"/>
        <w:jc w:val="both"/>
        <w:rPr>
          <w:rFonts w:ascii="Tahoma" w:eastAsia="Times New Roman" w:hAnsi="Tahoma" w:cs="B Nazanin"/>
          <w:sz w:val="28"/>
          <w:szCs w:val="28"/>
          <w:rtl/>
        </w:rPr>
      </w:pPr>
    </w:p>
    <w:p w:rsidR="00576F60" w:rsidRPr="00230220" w:rsidRDefault="00576F60" w:rsidP="00691EC2">
      <w:pPr>
        <w:spacing w:after="0" w:line="240" w:lineRule="auto"/>
        <w:jc w:val="both"/>
        <w:rPr>
          <w:rFonts w:ascii="Tahoma" w:eastAsia="Times New Roman" w:hAnsi="Tahoma" w:cs="B Nazanin"/>
          <w:sz w:val="28"/>
          <w:szCs w:val="28"/>
          <w:rtl/>
        </w:rPr>
      </w:pPr>
    </w:p>
    <w:p w:rsidR="00A64F0F" w:rsidRDefault="00A64F0F" w:rsidP="00691EC2">
      <w:pPr>
        <w:spacing w:after="0" w:line="240" w:lineRule="auto"/>
        <w:jc w:val="both"/>
        <w:rPr>
          <w:rFonts w:ascii="Tahoma" w:eastAsia="Times New Roman" w:hAnsi="Tahoma" w:cs="B Nazanin"/>
          <w:sz w:val="28"/>
          <w:szCs w:val="28"/>
          <w:rtl/>
        </w:rPr>
      </w:pPr>
    </w:p>
    <w:p w:rsidR="00230220" w:rsidRPr="00230220" w:rsidRDefault="00230220" w:rsidP="00691EC2">
      <w:pPr>
        <w:spacing w:after="0" w:line="240" w:lineRule="auto"/>
        <w:jc w:val="both"/>
        <w:rPr>
          <w:rFonts w:ascii="Tahoma" w:eastAsia="Times New Roman" w:hAnsi="Tahoma" w:cs="B Nazanin"/>
          <w:sz w:val="28"/>
          <w:szCs w:val="28"/>
          <w:rtl/>
        </w:rPr>
      </w:pPr>
    </w:p>
    <w:p w:rsidR="00576F60" w:rsidRPr="00230220" w:rsidRDefault="00A64F0F" w:rsidP="00691EC2">
      <w:pPr>
        <w:spacing w:after="0" w:line="240" w:lineRule="auto"/>
        <w:jc w:val="both"/>
        <w:rPr>
          <w:rFonts w:cs="B Nazanin"/>
          <w:b/>
          <w:bCs/>
          <w:sz w:val="32"/>
          <w:szCs w:val="32"/>
          <w:rtl/>
        </w:rPr>
      </w:pPr>
      <w:r w:rsidRPr="00230220">
        <w:rPr>
          <w:rFonts w:cs="B Nazanin" w:hint="cs"/>
          <w:b/>
          <w:bCs/>
          <w:sz w:val="32"/>
          <w:szCs w:val="32"/>
          <w:rtl/>
        </w:rPr>
        <w:lastRenderedPageBreak/>
        <w:t>معرفی کتاب</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کتاب نفائس الفنون فی عرائس العیون تالیف محمد بن محمود املی از دانشمندان شیعه قرن هشتم هجری است که این کتاب را در حدود سال 742ه.ق در شیراز به پایان رساند. </w:t>
      </w:r>
      <w:r w:rsidR="003C5815" w:rsidRPr="00230220">
        <w:rPr>
          <w:rFonts w:cs="B Nazanin"/>
          <w:sz w:val="28"/>
          <w:szCs w:val="28"/>
          <w:rtl/>
        </w:rPr>
        <w:t xml:space="preserve">این اثر یک </w:t>
      </w:r>
      <w:hyperlink r:id="rId8" w:tooltip="دائرةالمعارف" w:history="1">
        <w:r w:rsidR="003C5815" w:rsidRPr="00230220">
          <w:rPr>
            <w:rStyle w:val="Hyperlink"/>
            <w:rFonts w:cs="B Nazanin"/>
            <w:color w:val="auto"/>
            <w:sz w:val="28"/>
            <w:szCs w:val="28"/>
            <w:u w:val="none"/>
            <w:rtl/>
          </w:rPr>
          <w:t>دائرةالمعارف</w:t>
        </w:r>
      </w:hyperlink>
      <w:r w:rsidR="003C5815" w:rsidRPr="00230220">
        <w:rPr>
          <w:rFonts w:cs="B Nazanin"/>
          <w:sz w:val="28"/>
          <w:szCs w:val="28"/>
        </w:rPr>
        <w:t xml:space="preserve"> </w:t>
      </w:r>
      <w:r w:rsidR="003C5815" w:rsidRPr="00230220">
        <w:rPr>
          <w:rFonts w:cs="B Nazanin"/>
          <w:sz w:val="28"/>
          <w:szCs w:val="28"/>
          <w:rtl/>
        </w:rPr>
        <w:t xml:space="preserve">علوم </w:t>
      </w:r>
      <w:r w:rsidR="002B66DA" w:rsidRPr="00230220">
        <w:rPr>
          <w:rFonts w:cs="B Nazanin" w:hint="cs"/>
          <w:sz w:val="28"/>
          <w:szCs w:val="28"/>
          <w:rtl/>
        </w:rPr>
        <w:t>به زبان فارسی</w:t>
      </w:r>
      <w:r w:rsidR="003C5815" w:rsidRPr="00230220">
        <w:rPr>
          <w:rFonts w:cs="B Nazanin"/>
          <w:sz w:val="28"/>
          <w:szCs w:val="28"/>
          <w:rtl/>
        </w:rPr>
        <w:t xml:space="preserve"> می‌باشد و شبیه </w:t>
      </w:r>
      <w:hyperlink r:id="rId9" w:tooltip="مفاتیح العلوم" w:history="1">
        <w:r w:rsidR="003C5815" w:rsidRPr="00230220">
          <w:rPr>
            <w:rStyle w:val="Hyperlink"/>
            <w:rFonts w:cs="B Nazanin"/>
            <w:color w:val="auto"/>
            <w:sz w:val="28"/>
            <w:szCs w:val="28"/>
            <w:u w:val="none"/>
            <w:rtl/>
          </w:rPr>
          <w:t>مفاتیح العلوم</w:t>
        </w:r>
      </w:hyperlink>
      <w:r w:rsidR="003C5815" w:rsidRPr="00230220">
        <w:rPr>
          <w:rFonts w:cs="B Nazanin"/>
          <w:sz w:val="28"/>
          <w:szCs w:val="28"/>
        </w:rPr>
        <w:t xml:space="preserve"> </w:t>
      </w:r>
      <w:r w:rsidR="003C5815" w:rsidRPr="00230220">
        <w:rPr>
          <w:rFonts w:cs="B Nazanin"/>
          <w:sz w:val="28"/>
          <w:szCs w:val="28"/>
          <w:rtl/>
        </w:rPr>
        <w:t>خوارزمی و دره فاخره قزوینی است و سال تألیف آن در حدود ۷۴۰ ق بوده‌است</w:t>
      </w:r>
      <w:r w:rsidR="003C5815" w:rsidRPr="00230220">
        <w:rPr>
          <w:rFonts w:cs="B Nazanin"/>
          <w:sz w:val="28"/>
          <w:szCs w:val="28"/>
        </w:rPr>
        <w:t>.</w:t>
      </w:r>
      <w:r w:rsidR="003C5815" w:rsidRPr="00230220">
        <w:rPr>
          <w:rStyle w:val="FootnoteReference"/>
          <w:rFonts w:cs="B Nazanin"/>
          <w:sz w:val="28"/>
          <w:szCs w:val="28"/>
        </w:rPr>
        <w:footnoteReference w:id="2"/>
      </w:r>
      <w:r w:rsidR="00947880" w:rsidRPr="00230220">
        <w:rPr>
          <w:rFonts w:cs="B Nazanin"/>
          <w:sz w:val="28"/>
          <w:szCs w:val="28"/>
          <w:rtl/>
        </w:rPr>
        <w:t xml:space="preserve"> </w:t>
      </w:r>
      <w:r w:rsidR="00947880" w:rsidRPr="00230220">
        <w:rPr>
          <w:rFonts w:cs="B Nazanin" w:hint="cs"/>
          <w:sz w:val="28"/>
          <w:szCs w:val="28"/>
          <w:rtl/>
        </w:rPr>
        <w:t>این کتاب توسط</w:t>
      </w:r>
      <w:r w:rsidR="00947880" w:rsidRPr="00230220">
        <w:rPr>
          <w:rFonts w:cs="B Nazanin"/>
          <w:sz w:val="28"/>
          <w:szCs w:val="28"/>
          <w:rtl/>
        </w:rPr>
        <w:t xml:space="preserve"> </w:t>
      </w:r>
      <w:hyperlink r:id="rId10" w:tooltip="انتشارات اسلامیه" w:history="1">
        <w:r w:rsidR="00947880" w:rsidRPr="00230220">
          <w:rPr>
            <w:rStyle w:val="Hyperlink"/>
            <w:rFonts w:cs="B Nazanin"/>
            <w:color w:val="auto"/>
            <w:sz w:val="28"/>
            <w:szCs w:val="28"/>
            <w:u w:val="none"/>
            <w:rtl/>
          </w:rPr>
          <w:t>انتشارات اسلامیه</w:t>
        </w:r>
      </w:hyperlink>
      <w:r w:rsidR="00947880" w:rsidRPr="00230220">
        <w:rPr>
          <w:rFonts w:cs="B Nazanin"/>
          <w:sz w:val="28"/>
          <w:szCs w:val="28"/>
        </w:rPr>
        <w:t xml:space="preserve"> </w:t>
      </w:r>
      <w:r w:rsidR="00947880" w:rsidRPr="00230220">
        <w:rPr>
          <w:rFonts w:cs="B Nazanin"/>
          <w:sz w:val="28"/>
          <w:szCs w:val="28"/>
          <w:rtl/>
        </w:rPr>
        <w:t xml:space="preserve">تهران با مقدمه </w:t>
      </w:r>
      <w:hyperlink r:id="rId11" w:tooltip="علامه شعرانی" w:history="1">
        <w:r w:rsidR="00947880" w:rsidRPr="00230220">
          <w:rPr>
            <w:rStyle w:val="Hyperlink"/>
            <w:rFonts w:cs="B Nazanin"/>
            <w:color w:val="auto"/>
            <w:sz w:val="28"/>
            <w:szCs w:val="28"/>
            <w:u w:val="none"/>
            <w:rtl/>
          </w:rPr>
          <w:t>علامه شعرانی</w:t>
        </w:r>
      </w:hyperlink>
      <w:r w:rsidR="00947880" w:rsidRPr="00230220">
        <w:rPr>
          <w:rFonts w:cs="B Nazanin"/>
          <w:sz w:val="28"/>
          <w:szCs w:val="28"/>
        </w:rPr>
        <w:t xml:space="preserve"> </w:t>
      </w:r>
      <w:r w:rsidR="00947880" w:rsidRPr="00230220">
        <w:rPr>
          <w:rFonts w:cs="B Nazanin"/>
          <w:sz w:val="28"/>
          <w:szCs w:val="28"/>
          <w:rtl/>
        </w:rPr>
        <w:t xml:space="preserve">در ۳ جلد منتشر </w:t>
      </w:r>
      <w:r w:rsidR="00947880" w:rsidRPr="00230220">
        <w:rPr>
          <w:rFonts w:cs="B Nazanin" w:hint="cs"/>
          <w:sz w:val="28"/>
          <w:szCs w:val="28"/>
          <w:rtl/>
        </w:rPr>
        <w:t>شده است.</w:t>
      </w:r>
      <w:r w:rsidR="004B7033" w:rsidRPr="00230220">
        <w:rPr>
          <w:rFonts w:cs="B Nazanin" w:hint="cs"/>
          <w:sz w:val="28"/>
          <w:szCs w:val="28"/>
          <w:rtl/>
        </w:rPr>
        <w:t xml:space="preserve"> این کتاب 1746 صفحه دارد که با شماره شابک 9789644811975 نشر سال 1389 در دسترس است.</w:t>
      </w:r>
      <w:r w:rsidR="00CD29D6" w:rsidRPr="00230220">
        <w:rPr>
          <w:rFonts w:cs="B Nazanin" w:hint="cs"/>
          <w:sz w:val="28"/>
          <w:szCs w:val="28"/>
          <w:rtl/>
        </w:rPr>
        <w:t xml:space="preserve"> شرحی از استاد عبدالله انوار بر این اثر نوشته شده است و جناب هدایت الله مسترحمی مقدمه نویس و مصحح آن است.</w:t>
      </w:r>
    </w:p>
    <w:p w:rsidR="004B7033" w:rsidRPr="00230220" w:rsidRDefault="004B7033" w:rsidP="00691EC2">
      <w:pPr>
        <w:spacing w:after="0" w:line="240" w:lineRule="auto"/>
        <w:jc w:val="both"/>
        <w:rPr>
          <w:rFonts w:cs="B Nazanin"/>
          <w:sz w:val="28"/>
          <w:szCs w:val="28"/>
          <w:rtl/>
        </w:rPr>
      </w:pPr>
    </w:p>
    <w:p w:rsidR="00576F60" w:rsidRPr="00230220" w:rsidRDefault="00576F60" w:rsidP="00691EC2">
      <w:pPr>
        <w:spacing w:after="0" w:line="240" w:lineRule="auto"/>
        <w:jc w:val="both"/>
        <w:rPr>
          <w:rFonts w:cs="B Nazanin"/>
          <w:b/>
          <w:bCs/>
          <w:sz w:val="32"/>
          <w:szCs w:val="32"/>
          <w:rtl/>
        </w:rPr>
      </w:pPr>
      <w:r w:rsidRPr="00230220">
        <w:rPr>
          <w:rFonts w:cs="B Nazanin" w:hint="cs"/>
          <w:b/>
          <w:bCs/>
          <w:sz w:val="32"/>
          <w:szCs w:val="32"/>
          <w:rtl/>
        </w:rPr>
        <w:t>معرفی نویسنده</w:t>
      </w:r>
      <w:r w:rsidR="002B66DA" w:rsidRPr="00230220">
        <w:rPr>
          <w:rFonts w:cs="B Nazanin" w:hint="cs"/>
          <w:b/>
          <w:bCs/>
          <w:sz w:val="32"/>
          <w:szCs w:val="32"/>
          <w:rtl/>
        </w:rPr>
        <w:t>:</w:t>
      </w:r>
    </w:p>
    <w:p w:rsidR="00980739" w:rsidRPr="00230220" w:rsidRDefault="00980739" w:rsidP="00691EC2">
      <w:pPr>
        <w:spacing w:after="0" w:line="240" w:lineRule="auto"/>
        <w:jc w:val="both"/>
        <w:rPr>
          <w:rFonts w:cs="B Nazanin"/>
          <w:sz w:val="28"/>
          <w:szCs w:val="28"/>
          <w:rtl/>
        </w:rPr>
      </w:pPr>
      <w:r w:rsidRPr="00230220">
        <w:rPr>
          <w:rFonts w:cs="B Nazanin"/>
          <w:b/>
          <w:bCs/>
          <w:sz w:val="28"/>
          <w:szCs w:val="28"/>
          <w:rtl/>
        </w:rPr>
        <w:t>شمس الدین محمد بن محمود آملی</w:t>
      </w:r>
      <w:r w:rsidRPr="00230220">
        <w:rPr>
          <w:rFonts w:cs="B Nazanin"/>
          <w:sz w:val="28"/>
          <w:szCs w:val="28"/>
          <w:rtl/>
        </w:rPr>
        <w:t xml:space="preserve"> پزشک، فیلسوف شهیر ایرانی قرن هشتم قمری</w:t>
      </w:r>
      <w:r w:rsidRPr="00230220">
        <w:rPr>
          <w:rFonts w:cs="B Nazanin" w:hint="cs"/>
          <w:sz w:val="28"/>
          <w:szCs w:val="28"/>
          <w:rtl/>
        </w:rPr>
        <w:t xml:space="preserve"> است.</w:t>
      </w:r>
      <w:r w:rsidRPr="00230220">
        <w:rPr>
          <w:rFonts w:cs="B Nazanin"/>
          <w:sz w:val="28"/>
          <w:szCs w:val="28"/>
          <w:rtl/>
        </w:rPr>
        <w:t xml:space="preserve"> تاریخ ولادت او مشخص نیست </w:t>
      </w:r>
      <w:r w:rsidRPr="00230220">
        <w:rPr>
          <w:rFonts w:cs="B Nazanin" w:hint="cs"/>
          <w:sz w:val="28"/>
          <w:szCs w:val="28"/>
          <w:rtl/>
        </w:rPr>
        <w:t xml:space="preserve">اما گفته اند </w:t>
      </w:r>
      <w:r w:rsidRPr="00230220">
        <w:rPr>
          <w:rFonts w:cs="B Nazanin"/>
          <w:sz w:val="28"/>
          <w:szCs w:val="28"/>
          <w:rtl/>
        </w:rPr>
        <w:t xml:space="preserve">در نیمه دوم قرن هفتم هجری در </w:t>
      </w:r>
      <w:hyperlink r:id="rId12" w:tooltip="آمل" w:history="1">
        <w:r w:rsidRPr="00230220">
          <w:rPr>
            <w:rStyle w:val="Hyperlink"/>
            <w:rFonts w:cs="B Nazanin"/>
            <w:color w:val="auto"/>
            <w:sz w:val="28"/>
            <w:szCs w:val="28"/>
            <w:rtl/>
          </w:rPr>
          <w:t>آمل</w:t>
        </w:r>
      </w:hyperlink>
      <w:r w:rsidRPr="00230220">
        <w:rPr>
          <w:rFonts w:cs="B Nazanin"/>
          <w:sz w:val="28"/>
          <w:szCs w:val="28"/>
        </w:rPr>
        <w:t xml:space="preserve"> </w:t>
      </w:r>
      <w:r w:rsidRPr="00230220">
        <w:rPr>
          <w:rFonts w:cs="B Nazanin"/>
          <w:sz w:val="28"/>
          <w:szCs w:val="28"/>
          <w:rtl/>
        </w:rPr>
        <w:t>به دنیا آمد</w:t>
      </w:r>
      <w:r w:rsidRPr="00230220">
        <w:rPr>
          <w:rFonts w:cs="B Nazanin" w:hint="cs"/>
          <w:sz w:val="28"/>
          <w:szCs w:val="28"/>
          <w:rtl/>
        </w:rPr>
        <w:t>، او معاصر با استادان بزرگی همچون علامه حلی و</w:t>
      </w:r>
      <w:r w:rsidRPr="00230220">
        <w:rPr>
          <w:rFonts w:cs="B Nazanin"/>
          <w:sz w:val="28"/>
          <w:szCs w:val="28"/>
          <w:rtl/>
        </w:rPr>
        <w:t xml:space="preserve"> قاضی عضدالدوله ایجی</w:t>
      </w:r>
      <w:r w:rsidRPr="00230220">
        <w:rPr>
          <w:rFonts w:cs="B Nazanin" w:hint="cs"/>
          <w:sz w:val="28"/>
          <w:szCs w:val="28"/>
          <w:rtl/>
        </w:rPr>
        <w:t xml:space="preserve"> است.ایشان در شیراز زندگی را ورداع گفته و در همان جا به خاک سپرده شدند.</w:t>
      </w:r>
    </w:p>
    <w:p w:rsidR="00980739" w:rsidRPr="00230220" w:rsidRDefault="00980739" w:rsidP="00691EC2">
      <w:pPr>
        <w:spacing w:after="0" w:line="240" w:lineRule="auto"/>
        <w:jc w:val="both"/>
        <w:rPr>
          <w:rFonts w:cs="B Nazanin"/>
          <w:sz w:val="28"/>
          <w:szCs w:val="28"/>
          <w:rtl/>
        </w:rPr>
      </w:pPr>
      <w:r w:rsidRPr="00230220">
        <w:rPr>
          <w:rFonts w:cs="B Nazanin" w:hint="cs"/>
          <w:sz w:val="28"/>
          <w:szCs w:val="28"/>
          <w:rtl/>
        </w:rPr>
        <w:t>از آثار دیگر این نویسنده می توان به موارد زیر اشاره کرد.</w:t>
      </w:r>
    </w:p>
    <w:p w:rsidR="00980739" w:rsidRPr="00230220" w:rsidRDefault="00980739" w:rsidP="00691EC2">
      <w:pPr>
        <w:pStyle w:val="ListParagraph"/>
        <w:numPr>
          <w:ilvl w:val="0"/>
          <w:numId w:val="1"/>
        </w:numPr>
        <w:spacing w:after="0" w:line="240" w:lineRule="auto"/>
        <w:jc w:val="both"/>
        <w:rPr>
          <w:rFonts w:cs="B Nazanin"/>
          <w:b/>
          <w:bCs/>
          <w:sz w:val="28"/>
          <w:szCs w:val="28"/>
        </w:rPr>
      </w:pPr>
      <w:r w:rsidRPr="00230220">
        <w:rPr>
          <w:rFonts w:cs="B Nazanin" w:hint="cs"/>
          <w:b/>
          <w:bCs/>
          <w:sz w:val="28"/>
          <w:szCs w:val="28"/>
          <w:rtl/>
        </w:rPr>
        <w:t>رساله ای در علم و انشا</w:t>
      </w:r>
    </w:p>
    <w:p w:rsidR="00980739" w:rsidRPr="00230220" w:rsidRDefault="00980739" w:rsidP="00691EC2">
      <w:pPr>
        <w:pStyle w:val="ListParagraph"/>
        <w:numPr>
          <w:ilvl w:val="0"/>
          <w:numId w:val="1"/>
        </w:numPr>
        <w:spacing w:after="0" w:line="240" w:lineRule="auto"/>
        <w:jc w:val="both"/>
        <w:rPr>
          <w:rFonts w:cs="B Nazanin"/>
          <w:b/>
          <w:bCs/>
          <w:sz w:val="28"/>
          <w:szCs w:val="28"/>
        </w:rPr>
      </w:pPr>
      <w:r w:rsidRPr="00230220">
        <w:rPr>
          <w:rFonts w:cs="B Nazanin" w:hint="cs"/>
          <w:b/>
          <w:bCs/>
          <w:sz w:val="28"/>
          <w:szCs w:val="28"/>
          <w:rtl/>
        </w:rPr>
        <w:t>شرحی بر کتاب مختصر الاصول</w:t>
      </w:r>
    </w:p>
    <w:p w:rsidR="00980739" w:rsidRPr="00230220" w:rsidRDefault="00980739" w:rsidP="00691EC2">
      <w:pPr>
        <w:pStyle w:val="ListParagraph"/>
        <w:numPr>
          <w:ilvl w:val="0"/>
          <w:numId w:val="1"/>
        </w:numPr>
        <w:spacing w:after="0" w:line="240" w:lineRule="auto"/>
        <w:jc w:val="both"/>
        <w:rPr>
          <w:rFonts w:cs="B Nazanin"/>
          <w:b/>
          <w:bCs/>
          <w:sz w:val="28"/>
          <w:szCs w:val="28"/>
        </w:rPr>
      </w:pPr>
      <w:r w:rsidRPr="00230220">
        <w:rPr>
          <w:rFonts w:cs="B Nazanin" w:hint="cs"/>
          <w:b/>
          <w:bCs/>
          <w:sz w:val="28"/>
          <w:szCs w:val="28"/>
          <w:rtl/>
        </w:rPr>
        <w:t>تنقیح الافکار</w:t>
      </w:r>
    </w:p>
    <w:p w:rsidR="00980739" w:rsidRPr="00230220" w:rsidRDefault="00980739" w:rsidP="00691EC2">
      <w:pPr>
        <w:pStyle w:val="ListParagraph"/>
        <w:numPr>
          <w:ilvl w:val="0"/>
          <w:numId w:val="1"/>
        </w:numPr>
        <w:spacing w:after="0" w:line="240" w:lineRule="auto"/>
        <w:jc w:val="both"/>
        <w:rPr>
          <w:rFonts w:cs="B Nazanin"/>
          <w:b/>
          <w:bCs/>
          <w:sz w:val="28"/>
          <w:szCs w:val="28"/>
        </w:rPr>
      </w:pPr>
      <w:r w:rsidRPr="00230220">
        <w:rPr>
          <w:rFonts w:cs="B Nazanin" w:hint="cs"/>
          <w:b/>
          <w:bCs/>
          <w:sz w:val="28"/>
          <w:szCs w:val="28"/>
          <w:rtl/>
        </w:rPr>
        <w:t>شرحی بر کلیات ایلاقی در طب با نام الافصول الایلاقیه</w:t>
      </w:r>
    </w:p>
    <w:p w:rsidR="00980739" w:rsidRPr="00230220" w:rsidRDefault="00980739" w:rsidP="00691EC2">
      <w:pPr>
        <w:pStyle w:val="ListParagraph"/>
        <w:numPr>
          <w:ilvl w:val="0"/>
          <w:numId w:val="1"/>
        </w:numPr>
        <w:spacing w:after="0" w:line="240" w:lineRule="auto"/>
        <w:jc w:val="both"/>
        <w:rPr>
          <w:rFonts w:cs="B Nazanin"/>
          <w:b/>
          <w:bCs/>
          <w:sz w:val="28"/>
          <w:szCs w:val="28"/>
          <w:rtl/>
        </w:rPr>
      </w:pPr>
      <w:r w:rsidRPr="00230220">
        <w:rPr>
          <w:rFonts w:cs="B Nazanin" w:hint="cs"/>
          <w:b/>
          <w:bCs/>
          <w:sz w:val="28"/>
          <w:szCs w:val="28"/>
          <w:rtl/>
        </w:rPr>
        <w:t>تکمیل نسخه ای از کتاب کاشف المعانی تالیف استادش قاضی عباد</w:t>
      </w:r>
      <w:r w:rsidR="00B43BD0" w:rsidRPr="00230220">
        <w:rPr>
          <w:rStyle w:val="FootnoteReference"/>
          <w:rFonts w:cs="B Nazanin"/>
          <w:b/>
          <w:bCs/>
          <w:sz w:val="28"/>
          <w:szCs w:val="28"/>
          <w:rtl/>
        </w:rPr>
        <w:footnoteReference w:id="3"/>
      </w:r>
    </w:p>
    <w:p w:rsidR="002B66DA" w:rsidRPr="00230220" w:rsidRDefault="00415705" w:rsidP="00691EC2">
      <w:pPr>
        <w:spacing w:after="0" w:line="240" w:lineRule="auto"/>
        <w:jc w:val="both"/>
        <w:rPr>
          <w:rFonts w:cs="B Nazanin"/>
          <w:b/>
          <w:bCs/>
          <w:sz w:val="28"/>
          <w:szCs w:val="28"/>
          <w:rtl/>
        </w:rPr>
      </w:pPr>
      <w:r w:rsidRPr="00230220">
        <w:rPr>
          <w:rFonts w:cs="B Nazanin" w:hint="cs"/>
          <w:b/>
          <w:bCs/>
          <w:sz w:val="28"/>
          <w:szCs w:val="28"/>
          <w:rtl/>
        </w:rPr>
        <w:t>این عالم دانشمند به واسطه مسافرت های فراوانی که داشته است به کسب علم و تجربه پرداخته است</w:t>
      </w:r>
    </w:p>
    <w:p w:rsidR="002B66DA" w:rsidRPr="00230220" w:rsidRDefault="00230220" w:rsidP="00691EC2">
      <w:pPr>
        <w:spacing w:after="0" w:line="240" w:lineRule="auto"/>
        <w:jc w:val="both"/>
        <w:rPr>
          <w:rFonts w:cs="B Nazanin"/>
          <w:b/>
          <w:bCs/>
          <w:sz w:val="28"/>
          <w:szCs w:val="28"/>
          <w:rtl/>
        </w:rPr>
      </w:pPr>
      <w:r w:rsidRPr="00230220">
        <w:rPr>
          <w:rFonts w:cs="B Nazanin" w:hint="cs"/>
          <w:b/>
          <w:bCs/>
          <w:sz w:val="28"/>
          <w:szCs w:val="28"/>
          <w:rtl/>
        </w:rPr>
        <w:t>بررسی</w:t>
      </w:r>
      <w:r w:rsidR="002B66DA" w:rsidRPr="00230220">
        <w:rPr>
          <w:rFonts w:cs="B Nazanin" w:hint="cs"/>
          <w:b/>
          <w:bCs/>
          <w:sz w:val="28"/>
          <w:szCs w:val="28"/>
          <w:rtl/>
        </w:rPr>
        <w:t xml:space="preserve"> ظاهر اثر:</w:t>
      </w:r>
    </w:p>
    <w:p w:rsidR="00705357" w:rsidRPr="00705357" w:rsidRDefault="00705357" w:rsidP="00691EC2">
      <w:pPr>
        <w:spacing w:after="0" w:line="240" w:lineRule="auto"/>
        <w:ind w:left="720"/>
        <w:jc w:val="both"/>
        <w:rPr>
          <w:rFonts w:ascii="Calibri" w:eastAsia="Calibri" w:hAnsi="Calibri" w:cs="B Nazanin"/>
          <w:sz w:val="28"/>
          <w:szCs w:val="28"/>
          <w:rtl/>
        </w:rPr>
      </w:pPr>
      <w:r w:rsidRPr="00230220">
        <w:rPr>
          <w:rFonts w:ascii="Calibri" w:eastAsia="Calibri" w:hAnsi="Calibri" w:cs="B Nazanin" w:hint="cs"/>
          <w:sz w:val="28"/>
          <w:szCs w:val="28"/>
          <w:rtl/>
        </w:rPr>
        <w:t>این اثر در انتشارات مختلف به صورت های متفاوت</w:t>
      </w:r>
      <w:r w:rsidR="004B7033" w:rsidRPr="00230220">
        <w:rPr>
          <w:rFonts w:ascii="Calibri" w:eastAsia="Calibri" w:hAnsi="Calibri" w:cs="B Nazanin" w:hint="cs"/>
          <w:sz w:val="28"/>
          <w:szCs w:val="28"/>
          <w:rtl/>
        </w:rPr>
        <w:t xml:space="preserve"> منتشر می شود .سبک نوشتاری آن ساده ، روان و مرسل است. نسخه ای که مورد بررسی قرار گرفت از انتشارات اسلامیه است .</w:t>
      </w:r>
      <w:r w:rsidRPr="00705357">
        <w:rPr>
          <w:rFonts w:ascii="Calibri" w:eastAsia="Calibri" w:hAnsi="Calibri" w:cs="B Nazanin" w:hint="cs"/>
          <w:sz w:val="28"/>
          <w:szCs w:val="28"/>
          <w:rtl/>
        </w:rPr>
        <w:t xml:space="preserve">جلد کتاب با </w:t>
      </w:r>
      <w:r w:rsidR="004B7033" w:rsidRPr="00230220">
        <w:rPr>
          <w:rFonts w:ascii="Calibri" w:eastAsia="Calibri" w:hAnsi="Calibri" w:cs="B Nazanin" w:hint="cs"/>
          <w:sz w:val="28"/>
          <w:szCs w:val="28"/>
          <w:rtl/>
        </w:rPr>
        <w:t>نقوش سنتی و خط نستعلیق</w:t>
      </w:r>
      <w:r w:rsidRPr="00705357">
        <w:rPr>
          <w:rFonts w:ascii="Calibri" w:eastAsia="Calibri" w:hAnsi="Calibri" w:cs="B Nazanin" w:hint="cs"/>
          <w:sz w:val="28"/>
          <w:szCs w:val="28"/>
          <w:rtl/>
        </w:rPr>
        <w:t xml:space="preserve"> طراحی شده است که در نگاه اول ذهن به سمت مسائل مذهبی و</w:t>
      </w:r>
      <w:r w:rsidR="004B7033" w:rsidRPr="00230220">
        <w:rPr>
          <w:rFonts w:ascii="Calibri" w:eastAsia="Calibri" w:hAnsi="Calibri" w:cs="B Nazanin" w:hint="cs"/>
          <w:sz w:val="28"/>
          <w:szCs w:val="28"/>
          <w:rtl/>
        </w:rPr>
        <w:t xml:space="preserve"> اسلامی کشیده می شود و نشانگر قلم و بیان نویسنده است.</w:t>
      </w:r>
      <w:r w:rsidRPr="00705357">
        <w:rPr>
          <w:rFonts w:ascii="Calibri" w:eastAsia="Calibri" w:hAnsi="Calibri" w:cs="B Nazanin" w:hint="cs"/>
          <w:sz w:val="28"/>
          <w:szCs w:val="28"/>
          <w:rtl/>
        </w:rPr>
        <w:t xml:space="preserve"> در ترکیب رنگ</w:t>
      </w:r>
      <w:r w:rsidR="004B7033" w:rsidRPr="00230220">
        <w:rPr>
          <w:rFonts w:ascii="Calibri" w:eastAsia="Calibri" w:hAnsi="Calibri" w:cs="B Nazanin" w:hint="cs"/>
          <w:sz w:val="28"/>
          <w:szCs w:val="28"/>
          <w:rtl/>
        </w:rPr>
        <w:t xml:space="preserve"> جلد </w:t>
      </w:r>
      <w:r w:rsidRPr="00705357">
        <w:rPr>
          <w:rFonts w:ascii="Calibri" w:eastAsia="Calibri" w:hAnsi="Calibri" w:cs="B Nazanin" w:hint="cs"/>
          <w:sz w:val="28"/>
          <w:szCs w:val="28"/>
          <w:rtl/>
        </w:rPr>
        <w:t xml:space="preserve">آن از قهوه ای و </w:t>
      </w:r>
      <w:r w:rsidR="004B7033" w:rsidRPr="00230220">
        <w:rPr>
          <w:rFonts w:ascii="Calibri" w:eastAsia="Calibri" w:hAnsi="Calibri" w:cs="B Nazanin" w:hint="cs"/>
          <w:sz w:val="28"/>
          <w:szCs w:val="28"/>
          <w:rtl/>
        </w:rPr>
        <w:t>قرمز</w:t>
      </w:r>
      <w:r w:rsidRPr="00705357">
        <w:rPr>
          <w:rFonts w:ascii="Calibri" w:eastAsia="Calibri" w:hAnsi="Calibri" w:cs="B Nazanin" w:hint="cs"/>
          <w:sz w:val="28"/>
          <w:szCs w:val="28"/>
          <w:rtl/>
        </w:rPr>
        <w:t xml:space="preserve"> </w:t>
      </w:r>
      <w:r w:rsidR="004B7033" w:rsidRPr="00230220">
        <w:rPr>
          <w:rFonts w:ascii="Calibri" w:eastAsia="Calibri" w:hAnsi="Calibri" w:cs="B Nazanin" w:hint="cs"/>
          <w:sz w:val="28"/>
          <w:szCs w:val="28"/>
          <w:rtl/>
        </w:rPr>
        <w:t xml:space="preserve"> تیره </w:t>
      </w:r>
      <w:r w:rsidRPr="00705357">
        <w:rPr>
          <w:rFonts w:ascii="Calibri" w:eastAsia="Calibri" w:hAnsi="Calibri" w:cs="B Nazanin" w:hint="cs"/>
          <w:sz w:val="28"/>
          <w:szCs w:val="28"/>
          <w:rtl/>
        </w:rPr>
        <w:t xml:space="preserve">استفاده شده است </w:t>
      </w:r>
      <w:r w:rsidR="004B7033" w:rsidRPr="00230220">
        <w:rPr>
          <w:rFonts w:ascii="Calibri" w:eastAsia="Calibri" w:hAnsi="Calibri" w:cs="B Nazanin" w:hint="cs"/>
          <w:sz w:val="28"/>
          <w:szCs w:val="28"/>
          <w:rtl/>
        </w:rPr>
        <w:t>که شور و اشتیاق مطالعه را افزایش می دهد. در اثر در قطع رقعی به چاپ رسیده است.</w:t>
      </w:r>
    </w:p>
    <w:p w:rsidR="002B66DA" w:rsidRPr="00230220" w:rsidRDefault="002B66DA" w:rsidP="00691EC2">
      <w:pPr>
        <w:spacing w:after="0" w:line="240" w:lineRule="auto"/>
        <w:jc w:val="both"/>
        <w:rPr>
          <w:rFonts w:cs="B Nazanin"/>
          <w:b/>
          <w:bCs/>
          <w:sz w:val="28"/>
          <w:szCs w:val="28"/>
          <w:rtl/>
        </w:rPr>
      </w:pPr>
    </w:p>
    <w:p w:rsidR="00CD29D6" w:rsidRPr="00230220" w:rsidRDefault="00CD29D6" w:rsidP="00691EC2">
      <w:pPr>
        <w:spacing w:after="0" w:line="240" w:lineRule="auto"/>
        <w:jc w:val="both"/>
        <w:rPr>
          <w:rFonts w:cs="B Nazanin"/>
          <w:b/>
          <w:bCs/>
          <w:sz w:val="28"/>
          <w:szCs w:val="28"/>
          <w:rtl/>
        </w:rPr>
      </w:pPr>
      <w:r w:rsidRPr="00230220">
        <w:rPr>
          <w:rFonts w:cs="B Nazanin" w:hint="cs"/>
          <w:b/>
          <w:bCs/>
          <w:sz w:val="28"/>
          <w:szCs w:val="28"/>
          <w:rtl/>
        </w:rPr>
        <w:lastRenderedPageBreak/>
        <w:t xml:space="preserve">معرفی محتوا: </w:t>
      </w:r>
    </w:p>
    <w:p w:rsidR="00CD29D6" w:rsidRPr="00230220" w:rsidRDefault="00CD29D6" w:rsidP="00691EC2">
      <w:pPr>
        <w:spacing w:after="0" w:line="240" w:lineRule="auto"/>
        <w:jc w:val="both"/>
        <w:rPr>
          <w:rFonts w:cs="B Nazanin"/>
          <w:b/>
          <w:bCs/>
          <w:sz w:val="28"/>
          <w:szCs w:val="28"/>
          <w:rtl/>
        </w:rPr>
      </w:pPr>
      <w:r w:rsidRPr="00230220">
        <w:rPr>
          <w:rFonts w:cs="B Nazanin" w:hint="cs"/>
          <w:b/>
          <w:bCs/>
          <w:sz w:val="28"/>
          <w:szCs w:val="28"/>
          <w:rtl/>
        </w:rPr>
        <w:t>کتاب تفایس الفنون شامل دو بخش به شرح زیر است:</w:t>
      </w:r>
    </w:p>
    <w:p w:rsidR="00CD29D6" w:rsidRPr="00230220" w:rsidRDefault="00CD29D6" w:rsidP="00691EC2">
      <w:pPr>
        <w:pStyle w:val="NormalWeb"/>
        <w:shd w:val="clear" w:color="auto" w:fill="FFFFFF"/>
        <w:bidi/>
        <w:spacing w:before="0" w:beforeAutospacing="0" w:after="0" w:afterAutospacing="0"/>
        <w:jc w:val="both"/>
        <w:rPr>
          <w:rFonts w:ascii="Arial" w:hAnsi="Arial" w:cs="B Nazanin"/>
          <w:sz w:val="28"/>
          <w:szCs w:val="28"/>
        </w:rPr>
      </w:pPr>
      <w:r w:rsidRPr="00230220">
        <w:rPr>
          <w:rFonts w:ascii="Arial" w:hAnsi="Arial" w:cs="B Nazanin"/>
          <w:sz w:val="28"/>
          <w:szCs w:val="28"/>
          <w:rtl/>
        </w:rPr>
        <w:t>بخش اول كتاب، به علوم اواخر اختصاص يافته و مشتمل بر 4 مقاله است و هر مقاله، خود، مشتمل بر چند فن و هر فن، دربرگيرنده فصول متعددى مى‌باشد. در اين بخش، 85 علم كه بر 36 فن بنا نهاده شده، معرفى مى‌گردد</w:t>
      </w:r>
      <w:r w:rsidRPr="00230220">
        <w:rPr>
          <w:rFonts w:ascii="Arial" w:hAnsi="Arial" w:cs="B Nazanin"/>
          <w:sz w:val="28"/>
          <w:szCs w:val="28"/>
        </w:rPr>
        <w:t>.</w:t>
      </w:r>
    </w:p>
    <w:p w:rsidR="00CD29D6" w:rsidRPr="00230220" w:rsidRDefault="00CD29D6" w:rsidP="00691EC2">
      <w:pPr>
        <w:pStyle w:val="NormalWeb"/>
        <w:shd w:val="clear" w:color="auto" w:fill="FFFFFF"/>
        <w:bidi/>
        <w:spacing w:before="0" w:beforeAutospacing="0" w:after="0" w:afterAutospacing="0"/>
        <w:jc w:val="both"/>
        <w:rPr>
          <w:rFonts w:ascii="Arial" w:hAnsi="Arial" w:cs="B Nazanin"/>
          <w:sz w:val="28"/>
          <w:szCs w:val="28"/>
        </w:rPr>
      </w:pPr>
      <w:r w:rsidRPr="00230220">
        <w:rPr>
          <w:rFonts w:ascii="Arial" w:hAnsi="Arial" w:cs="B Nazanin"/>
          <w:sz w:val="28"/>
          <w:szCs w:val="28"/>
          <w:rtl/>
        </w:rPr>
        <w:t>بخش دوم، به علوم اوايل اختصاص يافته و مشتمل بر 5 مقاله و هر مقاله، مشتمل بر چند فن و هر فن، متضمن فصول گوناگونى است. در اين بخش نيز 75 علم از علوم اوايل كه بر 33 فن بنا شده، معرفى مى‌گردد</w:t>
      </w:r>
      <w:r w:rsidRPr="00230220">
        <w:rPr>
          <w:rFonts w:ascii="Arial" w:hAnsi="Arial" w:cs="B Nazanin"/>
          <w:sz w:val="28"/>
          <w:szCs w:val="28"/>
        </w:rPr>
        <w:t>.</w:t>
      </w:r>
    </w:p>
    <w:p w:rsidR="00CD29D6" w:rsidRPr="00230220" w:rsidRDefault="00CD29D6" w:rsidP="00691EC2">
      <w:pPr>
        <w:spacing w:after="0" w:line="240" w:lineRule="auto"/>
        <w:jc w:val="both"/>
        <w:rPr>
          <w:rFonts w:cs="B Nazanin"/>
          <w:b/>
          <w:bCs/>
          <w:sz w:val="28"/>
          <w:szCs w:val="28"/>
          <w:rtl/>
        </w:rPr>
      </w:pPr>
      <w:r w:rsidRPr="00230220">
        <w:rPr>
          <w:rFonts w:ascii="Arial" w:hAnsi="Arial" w:cs="B Nazanin"/>
          <w:sz w:val="28"/>
          <w:szCs w:val="28"/>
          <w:shd w:val="clear" w:color="auto" w:fill="FFFFFF"/>
          <w:rtl/>
        </w:rPr>
        <w:t>مؤلف، مبناى كتابش را بر تقسيم علوم به حكمى و غير حكمى مى‌نهد و آنها را علوم اوايل و علوم اواخر مى‌نامد</w:t>
      </w:r>
      <w:r w:rsidRPr="00230220">
        <w:rPr>
          <w:rFonts w:ascii="Arial" w:hAnsi="Arial" w:cs="B Nazanin"/>
          <w:sz w:val="28"/>
          <w:szCs w:val="28"/>
          <w:shd w:val="clear" w:color="auto" w:fill="FFFFFF"/>
        </w:rPr>
        <w:t>.</w:t>
      </w:r>
      <w:r w:rsidRPr="00230220">
        <w:rPr>
          <w:rStyle w:val="FootnoteReference"/>
          <w:rFonts w:ascii="Arial" w:hAnsi="Arial" w:cs="B Nazanin"/>
          <w:sz w:val="28"/>
          <w:szCs w:val="28"/>
          <w:shd w:val="clear" w:color="auto" w:fill="FFFFFF"/>
        </w:rPr>
        <w:footnoteReference w:id="4"/>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در اغاز از علوم اواخر که در این قسمت چه علوم اسلامی گنجانده شده شروع می کند که عبارتند از:</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الف. علوم ادبی؛ شامل، علم خط، علم لغت، علم تصریف، علم اشتیاق، علم نحو، علم معانی، علم بیان، علم بدیع، علم عروض، علم قوافی، علم تقریض، علم امثال، علم دواوین، علم انشا، علم استیفا که در یازده فن است</w:t>
      </w:r>
      <w:r w:rsidR="00BE664C" w:rsidRPr="00230220">
        <w:rPr>
          <w:rFonts w:cs="B Nazanin" w:hint="cs"/>
          <w:sz w:val="28"/>
          <w:szCs w:val="28"/>
          <w:rtl/>
        </w:rPr>
        <w:t>.</w:t>
      </w:r>
      <w:r w:rsidRPr="00230220">
        <w:rPr>
          <w:rFonts w:cs="B Nazanin" w:hint="cs"/>
          <w:sz w:val="28"/>
          <w:szCs w:val="28"/>
          <w:rtl/>
        </w:rPr>
        <w:t xml:space="preserve">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ب. علوم شرعی؛ که شامل علم کلام، علم تفسیر، علم حدیث، علم اصول، علم فقه، علم قرائت، علم خلاف، علم سجلات شرعی، علم دعوات که در نه فن است </w:t>
      </w:r>
      <w:r w:rsidR="00BE664C" w:rsidRPr="00230220">
        <w:rPr>
          <w:rFonts w:cs="B Nazanin" w:hint="cs"/>
          <w:sz w:val="28"/>
          <w:szCs w:val="28"/>
          <w:rtl/>
        </w:rPr>
        <w:t>.</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ج. علم تصوف؛ شامل علم سلوک، علم حقیقت، علم مراصد، علم حروف، علم فتوت که در پنج فن است </w:t>
      </w:r>
      <w:r w:rsidR="00BE664C" w:rsidRPr="00230220">
        <w:rPr>
          <w:rFonts w:cs="B Nazanin" w:hint="cs"/>
          <w:sz w:val="28"/>
          <w:szCs w:val="28"/>
          <w:rtl/>
        </w:rPr>
        <w:t>.</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د. علم محاوره؛ شامل نفس علم محاوره، علم تواخیر و سیر ،مقالات اهل عالم، علم انساب، علم غزوات  و غزوه های رسول الله صلی الله علیه و اله، علم احاجی که در هفت فن است.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علوم اوایل تقسیم شده اند به؛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الف. حکمت عملی؛ شامل علم تهذیب اخلاق، علم تدبیر منازل، علم سیاست مدن که در سه فن است.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ب. حکمت نظری؛ شامل علم منطق، فلسفه اولی، علم الاهی، علوم طبیعی که در چهار فن است.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ج. اصول ریاضی؛ شامل استقسات (هندسه)، اسطرنوما (نجوم)، ارثماطیقی (اعداد)، که در چهار فن است.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د. فروع طبیعی؛ شامل طب کیمیا، سیمیا (تسخیرو طلسم)، تعبیر خواب، علم فراست، احکام نجوم، خواص اشیا، علم حرف الطبیعه که در ده فن است.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ه. فروع ریاضی؛ شامل علم هیئت، علم مناظره، علم حساب، علم جبر و مقابله، علم مساحت، علم صور کواکب، علم ارقام و اسطرلاب، علم مالک و ممالک در وفق اعداد، علم رمل، علم حیل که در سیزده فن است</w:t>
      </w:r>
      <w:r w:rsidR="001B47F5" w:rsidRPr="00230220">
        <w:rPr>
          <w:rFonts w:cs="B Nazanin" w:hint="cs"/>
          <w:sz w:val="28"/>
          <w:szCs w:val="28"/>
          <w:rtl/>
        </w:rPr>
        <w:t>.</w:t>
      </w:r>
      <w:r w:rsidRPr="00230220">
        <w:rPr>
          <w:rFonts w:cs="B Nazanin" w:hint="cs"/>
          <w:sz w:val="28"/>
          <w:szCs w:val="28"/>
          <w:rtl/>
        </w:rPr>
        <w:t xml:space="preserve">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نفائس الفنون در </w:t>
      </w:r>
      <w:r w:rsidR="00BE664C" w:rsidRPr="00230220">
        <w:rPr>
          <w:rFonts w:cs="B Nazanin" w:hint="cs"/>
          <w:sz w:val="28"/>
          <w:szCs w:val="28"/>
          <w:rtl/>
        </w:rPr>
        <w:t>حوزه تنظیم موضوعات علمی بسیار آم</w:t>
      </w:r>
      <w:r w:rsidRPr="00230220">
        <w:rPr>
          <w:rFonts w:cs="B Nazanin" w:hint="cs"/>
          <w:sz w:val="28"/>
          <w:szCs w:val="28"/>
          <w:rtl/>
        </w:rPr>
        <w:t>وزنده است گاهی اوقات در بین مطالب از اشعار فارسی و عربی استفاده شده که برخی از این اشعار از خود مولف است. ایشان در قسمت علوم ادبی در باب شعر با احادیث ثابت می کند که سرودن شعر رواست.</w:t>
      </w:r>
      <w:r w:rsidR="00BE664C" w:rsidRPr="00230220">
        <w:rPr>
          <w:rFonts w:cs="B Nazanin" w:hint="cs"/>
          <w:sz w:val="28"/>
          <w:szCs w:val="28"/>
          <w:rtl/>
        </w:rPr>
        <w:t xml:space="preserve"> از جمله آ</w:t>
      </w:r>
      <w:r w:rsidRPr="00230220">
        <w:rPr>
          <w:rFonts w:cs="B Nazanin" w:hint="cs"/>
          <w:sz w:val="28"/>
          <w:szCs w:val="28"/>
          <w:rtl/>
        </w:rPr>
        <w:t xml:space="preserve">نکه: (( از کعب بن مالک روایت کرده اند که او گفت: من با رسول الله (صل </w:t>
      </w:r>
      <w:r w:rsidR="00BE664C" w:rsidRPr="00230220">
        <w:rPr>
          <w:rFonts w:cs="B Nazanin" w:hint="cs"/>
          <w:sz w:val="28"/>
          <w:szCs w:val="28"/>
          <w:rtl/>
        </w:rPr>
        <w:t>الله علیه و اله) گفتم: خداوند آی</w:t>
      </w:r>
      <w:r w:rsidRPr="00230220">
        <w:rPr>
          <w:rFonts w:cs="B Nazanin" w:hint="cs"/>
          <w:sz w:val="28"/>
          <w:szCs w:val="28"/>
          <w:rtl/>
        </w:rPr>
        <w:t xml:space="preserve">اتی را در ذم شعر نازل کرده است. رسول الله (صل الله علیه و اله) فرمود: مومن با شمشیر و زبان خود جهاد می کند و همچنین ایشان روایتی که پیامبر </w:t>
      </w:r>
      <w:r w:rsidRPr="00230220">
        <w:rPr>
          <w:rFonts w:cs="B Nazanin" w:hint="cs"/>
          <w:sz w:val="28"/>
          <w:szCs w:val="28"/>
          <w:rtl/>
        </w:rPr>
        <w:lastRenderedPageBreak/>
        <w:t xml:space="preserve">اکرم (صل الله علیه و اله) به حسان بن ثابت شاعر معروف فرمود: ((اهج المشرکین)) (مشرکان را هجو کن) را اورده است و به دنبال ان داستان غدیر خم را ذکرکرده و اینکه حسان بن ثابت این واقعه را به شعر در اورده است. با استناد به شعر او گفته شده که او شیعی بوده است.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این اثر اطلاعات جالبی را در مورد امور جاری و اداری دوره زندگی مولف به دست می دهد که به تعدادی از </w:t>
      </w:r>
      <w:r w:rsidR="00BE664C" w:rsidRPr="00230220">
        <w:rPr>
          <w:rFonts w:cs="B Nazanin" w:hint="cs"/>
          <w:sz w:val="28"/>
          <w:szCs w:val="28"/>
          <w:rtl/>
        </w:rPr>
        <w:t>آ</w:t>
      </w:r>
      <w:r w:rsidRPr="00230220">
        <w:rPr>
          <w:rFonts w:cs="B Nazanin" w:hint="cs"/>
          <w:sz w:val="28"/>
          <w:szCs w:val="28"/>
          <w:rtl/>
        </w:rPr>
        <w:t xml:space="preserve">نها می توان اشاره کرد. دیوان: عبارت است از جمع متفرقات مردم جهت </w:t>
      </w:r>
      <w:r w:rsidR="00BE664C" w:rsidRPr="00230220">
        <w:rPr>
          <w:rFonts w:cs="B Nazanin" w:hint="cs"/>
          <w:sz w:val="28"/>
          <w:szCs w:val="28"/>
          <w:rtl/>
        </w:rPr>
        <w:t>ترتیب امور دولت،</w:t>
      </w:r>
      <w:r w:rsidRPr="00230220">
        <w:rPr>
          <w:rFonts w:cs="B Nazanin" w:hint="cs"/>
          <w:sz w:val="28"/>
          <w:szCs w:val="28"/>
          <w:rtl/>
        </w:rPr>
        <w:t xml:space="preserve">دستک: </w:t>
      </w:r>
      <w:r w:rsidR="00BE664C" w:rsidRPr="00230220">
        <w:rPr>
          <w:rFonts w:cs="B Nazanin" w:hint="cs"/>
          <w:sz w:val="28"/>
          <w:szCs w:val="28"/>
          <w:rtl/>
        </w:rPr>
        <w:t>آ</w:t>
      </w:r>
      <w:r w:rsidRPr="00230220">
        <w:rPr>
          <w:rFonts w:cs="B Nazanin" w:hint="cs"/>
          <w:sz w:val="28"/>
          <w:szCs w:val="28"/>
          <w:rtl/>
        </w:rPr>
        <w:t xml:space="preserve">نچه از کارهای مهم روزانه بر </w:t>
      </w:r>
      <w:r w:rsidR="00BE664C" w:rsidRPr="00230220">
        <w:rPr>
          <w:rFonts w:cs="B Nazanin" w:hint="cs"/>
          <w:sz w:val="28"/>
          <w:szCs w:val="28"/>
          <w:rtl/>
        </w:rPr>
        <w:t>آ</w:t>
      </w:r>
      <w:r w:rsidRPr="00230220">
        <w:rPr>
          <w:rFonts w:cs="B Nazanin" w:hint="cs"/>
          <w:sz w:val="28"/>
          <w:szCs w:val="28"/>
          <w:rtl/>
        </w:rPr>
        <w:t>ن نویسند. تذکره</w:t>
      </w:r>
      <w:r w:rsidR="00BE664C" w:rsidRPr="00230220">
        <w:rPr>
          <w:rFonts w:cs="B Nazanin" w:hint="cs"/>
          <w:sz w:val="28"/>
          <w:szCs w:val="28"/>
          <w:rtl/>
        </w:rPr>
        <w:t xml:space="preserve"> آ</w:t>
      </w:r>
      <w:r w:rsidRPr="00230220">
        <w:rPr>
          <w:rFonts w:cs="B Nazanin" w:hint="cs"/>
          <w:sz w:val="28"/>
          <w:szCs w:val="28"/>
          <w:rtl/>
        </w:rPr>
        <w:t xml:space="preserve">نچه به حاکم نویسند و جواب بستانند. قبض: انچه مودی بستاند. مرسوم: </w:t>
      </w:r>
      <w:r w:rsidR="00BE664C" w:rsidRPr="00230220">
        <w:rPr>
          <w:rFonts w:cs="B Nazanin" w:hint="cs"/>
          <w:sz w:val="28"/>
          <w:szCs w:val="28"/>
          <w:rtl/>
        </w:rPr>
        <w:t>آ</w:t>
      </w:r>
      <w:r w:rsidRPr="00230220">
        <w:rPr>
          <w:rFonts w:cs="B Nazanin" w:hint="cs"/>
          <w:sz w:val="28"/>
          <w:szCs w:val="28"/>
          <w:rtl/>
        </w:rPr>
        <w:t>نچه سال به سال به کسی دهند جهت مباشرت شغلی معین. معیشت</w:t>
      </w:r>
      <w:r w:rsidR="00BE664C" w:rsidRPr="00230220">
        <w:rPr>
          <w:rFonts w:cs="B Nazanin" w:hint="cs"/>
          <w:sz w:val="28"/>
          <w:szCs w:val="28"/>
          <w:rtl/>
        </w:rPr>
        <w:t xml:space="preserve"> آ</w:t>
      </w:r>
      <w:r w:rsidRPr="00230220">
        <w:rPr>
          <w:rFonts w:cs="B Nazanin" w:hint="cs"/>
          <w:sz w:val="28"/>
          <w:szCs w:val="28"/>
          <w:rtl/>
        </w:rPr>
        <w:t xml:space="preserve">نچه تا او زنده باشه بدهند از برای شغلی. توفیر: </w:t>
      </w:r>
      <w:r w:rsidR="00BE664C" w:rsidRPr="00230220">
        <w:rPr>
          <w:rFonts w:cs="B Nazanin" w:hint="cs"/>
          <w:sz w:val="28"/>
          <w:szCs w:val="28"/>
          <w:rtl/>
        </w:rPr>
        <w:t>آ</w:t>
      </w:r>
      <w:r w:rsidRPr="00230220">
        <w:rPr>
          <w:rFonts w:cs="B Nazanin" w:hint="cs"/>
          <w:sz w:val="28"/>
          <w:szCs w:val="28"/>
          <w:rtl/>
        </w:rPr>
        <w:t xml:space="preserve">نچه از تصرفات بیرون ارند و مهمل بوده باشد.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در بخش تواریخ و سیره که در قسمت علوم محاوره درعلوم اواخر امده تاریخ را از خلقت </w:t>
      </w:r>
      <w:r w:rsidR="00BE664C" w:rsidRPr="00230220">
        <w:rPr>
          <w:rFonts w:cs="B Nazanin" w:hint="cs"/>
          <w:sz w:val="28"/>
          <w:szCs w:val="28"/>
          <w:rtl/>
        </w:rPr>
        <w:t>آ</w:t>
      </w:r>
      <w:r w:rsidRPr="00230220">
        <w:rPr>
          <w:rFonts w:cs="B Nazanin" w:hint="cs"/>
          <w:sz w:val="28"/>
          <w:szCs w:val="28"/>
          <w:rtl/>
        </w:rPr>
        <w:t xml:space="preserve">دم اغاز می کند و پس شرح حال پیامبران به شاهان پارسی می رسد. از کیومرث شروع می کند و پیشدادیان، اشکانیان، ساسانیان و همچنین شاهان پس از اسلام تا پادشاهی اولجایتو، که معاصر مولف است، و مرگ سلطان ابوسعید یعنی ۷۳۶ ق، شرح میدهد بعد از </w:t>
      </w:r>
      <w:r w:rsidR="00BE664C" w:rsidRPr="00230220">
        <w:rPr>
          <w:rFonts w:cs="B Nazanin" w:hint="cs"/>
          <w:sz w:val="28"/>
          <w:szCs w:val="28"/>
          <w:rtl/>
        </w:rPr>
        <w:t>آ</w:t>
      </w:r>
      <w:r w:rsidRPr="00230220">
        <w:rPr>
          <w:rFonts w:cs="B Nazanin" w:hint="cs"/>
          <w:sz w:val="28"/>
          <w:szCs w:val="28"/>
          <w:rtl/>
        </w:rPr>
        <w:t xml:space="preserve">ن به مقالات علمی جهانیان می پردازد و ادیان مسیحیت و یهود را معرفی می کند و پس از به فرق مختلف اسلامی از جمله معتزله، جبریه، صفاتیه، خوارج، مرجئه، عیدیه و شیعه پداخته است.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 xml:space="preserve">در بخش علم مسالک و ممالک، اطلاعات جغرافیایی ارزشمندی را مطرح می کند. از جمله در مورد کشور های مهم اروپایی، که در ان زمان به بلاد افرنج معروف بودند، اورده است: ((...یکی ایرینا (ایرلند)، ان زمین را خاصیت ان است که در ان حشرات زهردار متولد نشوند و مردم انجا دراز عمر باشند و سرخ روی و بلند بالا و قوی هیکل... نام جزیره دیگر انکله تر (انگلستان) و او را کوهی است که معدن زر و نقره و مس و اهن قلعی نیز در انجا باشد... بعد از ان ولایتی است به غایت وسیع و عریض، پادشاه انجا را رید افرنس خوانند و خراج انکله تر بدو دهند... ولایت المان که تخته گاه قیاصره است در جنب اوست و رید افرنس با دوازده پادشاه معتبر خراج به پادشاه المانیه دهند و در جنب المانیه مملکتی دیگر هست که ان را بوهمیا خوانند... بالای ان هم بر خط مشرق ولایتی است نام ان تولوزه و بالای ان شهری است معتبر نام او بریس (پاریس) در انجا مردم از مقیم و غریب مشغول اند.)) انکلتر همان انگلستان است که قسمت اعظم جنوب بریتانیا رو شامل می شود و از شمال به اسکاتلند و از غرب به ولز محدود می شود و مرکز ان لندن است. رید افرنس به ظاهر همان ری است که در فرانسه قدیم به معنای  پادشاه بوده است. بوهمیا ناحیه ای است در چکسلوکی. در سال ۱۹۹۱ معاهده ژرمن ان را بخشی از چکسلواکی کرد. </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در بخش ریاضی قضه فیثاغورس را به این شکل شرح داده است : ((هر مثلثی قائم الزاویه که فرض کنیم مربع وتر و زاویه ی قائمه ی او مساوی دو مربع هر دو ضلع او باشد)). ایشان در این بخش بسیار تلاش کردند که از حوزه علم و منطق خارج نشوند</w:t>
      </w:r>
    </w:p>
    <w:p w:rsidR="00576F60" w:rsidRPr="00230220" w:rsidRDefault="00576F60" w:rsidP="00691EC2">
      <w:pPr>
        <w:spacing w:after="0" w:line="240" w:lineRule="auto"/>
        <w:jc w:val="both"/>
        <w:rPr>
          <w:rFonts w:cs="B Nazanin"/>
          <w:sz w:val="28"/>
          <w:szCs w:val="28"/>
          <w:rtl/>
        </w:rPr>
      </w:pPr>
      <w:r w:rsidRPr="00230220">
        <w:rPr>
          <w:rFonts w:cs="B Nazanin" w:hint="cs"/>
          <w:sz w:val="28"/>
          <w:szCs w:val="28"/>
          <w:rtl/>
        </w:rPr>
        <w:t>این ها فقط نمونه هایی از این گنجینه گرانبهاست که مدت هاست ا</w:t>
      </w:r>
      <w:r w:rsidR="001B47F5" w:rsidRPr="00230220">
        <w:rPr>
          <w:rFonts w:cs="B Nazanin" w:hint="cs"/>
          <w:sz w:val="28"/>
          <w:szCs w:val="28"/>
          <w:rtl/>
        </w:rPr>
        <w:t>ز چشم ها به دور مانده است و</w:t>
      </w:r>
      <w:r w:rsidRPr="00230220">
        <w:rPr>
          <w:rFonts w:cs="B Nazanin" w:hint="cs"/>
          <w:sz w:val="28"/>
          <w:szCs w:val="28"/>
          <w:rtl/>
        </w:rPr>
        <w:t xml:space="preserve"> بر</w:t>
      </w:r>
      <w:r w:rsidR="001B47F5" w:rsidRPr="00230220">
        <w:rPr>
          <w:rFonts w:cs="B Nazanin" w:hint="cs"/>
          <w:sz w:val="28"/>
          <w:szCs w:val="28"/>
          <w:rtl/>
        </w:rPr>
        <w:t>ای برخی از اهل علم ناشناخته است.</w:t>
      </w:r>
    </w:p>
    <w:p w:rsidR="00576F60" w:rsidRPr="00230220" w:rsidRDefault="00576F60" w:rsidP="00691EC2">
      <w:pPr>
        <w:spacing w:after="0" w:line="240" w:lineRule="auto"/>
        <w:jc w:val="both"/>
        <w:rPr>
          <w:rFonts w:cs="B Nazanin"/>
          <w:sz w:val="28"/>
          <w:szCs w:val="28"/>
          <w:rtl/>
        </w:rPr>
      </w:pPr>
    </w:p>
    <w:p w:rsidR="00E84470" w:rsidRPr="00230220" w:rsidRDefault="00E84470" w:rsidP="00691EC2">
      <w:pPr>
        <w:spacing w:after="0" w:line="240" w:lineRule="auto"/>
        <w:jc w:val="both"/>
        <w:rPr>
          <w:rFonts w:cs="B Nazanin"/>
          <w:sz w:val="28"/>
          <w:szCs w:val="28"/>
          <w:rtl/>
        </w:rPr>
      </w:pPr>
    </w:p>
    <w:p w:rsidR="00E84470" w:rsidRDefault="00E84470" w:rsidP="00691EC2">
      <w:pPr>
        <w:spacing w:after="0" w:line="240" w:lineRule="auto"/>
        <w:jc w:val="both"/>
        <w:rPr>
          <w:rFonts w:cs="B Nazanin"/>
          <w:sz w:val="28"/>
          <w:szCs w:val="28"/>
          <w:rtl/>
        </w:rPr>
      </w:pPr>
    </w:p>
    <w:p w:rsidR="00230220" w:rsidRDefault="00230220" w:rsidP="00691EC2">
      <w:pPr>
        <w:spacing w:after="0" w:line="240" w:lineRule="auto"/>
        <w:jc w:val="both"/>
        <w:rPr>
          <w:rFonts w:cs="B Nazanin"/>
          <w:sz w:val="28"/>
          <w:szCs w:val="28"/>
          <w:rtl/>
        </w:rPr>
      </w:pPr>
    </w:p>
    <w:p w:rsidR="00230220" w:rsidRDefault="00230220" w:rsidP="00691EC2">
      <w:pPr>
        <w:spacing w:after="0" w:line="240" w:lineRule="auto"/>
        <w:jc w:val="both"/>
        <w:rPr>
          <w:rFonts w:cs="B Nazanin"/>
          <w:sz w:val="28"/>
          <w:szCs w:val="28"/>
          <w:rtl/>
        </w:rPr>
      </w:pPr>
    </w:p>
    <w:p w:rsidR="00230220" w:rsidRPr="00230220" w:rsidRDefault="00230220" w:rsidP="00691EC2">
      <w:pPr>
        <w:spacing w:after="0" w:line="240" w:lineRule="auto"/>
        <w:jc w:val="both"/>
        <w:rPr>
          <w:rFonts w:cs="B Nazanin"/>
          <w:sz w:val="28"/>
          <w:szCs w:val="28"/>
          <w:rtl/>
        </w:rPr>
      </w:pPr>
    </w:p>
    <w:p w:rsidR="00E84470" w:rsidRPr="00230220" w:rsidRDefault="00E84470" w:rsidP="00691EC2">
      <w:pPr>
        <w:spacing w:after="0" w:line="240" w:lineRule="auto"/>
        <w:jc w:val="both"/>
        <w:rPr>
          <w:rFonts w:cs="B Nazanin"/>
          <w:b/>
          <w:bCs/>
          <w:sz w:val="28"/>
          <w:szCs w:val="28"/>
        </w:rPr>
      </w:pPr>
    </w:p>
    <w:p w:rsidR="00BB5AD4" w:rsidRPr="00230220" w:rsidRDefault="001B47F5" w:rsidP="00691EC2">
      <w:pPr>
        <w:spacing w:after="0" w:line="240" w:lineRule="auto"/>
        <w:jc w:val="both"/>
        <w:rPr>
          <w:rFonts w:cs="B Nazanin"/>
          <w:b/>
          <w:bCs/>
          <w:sz w:val="28"/>
          <w:szCs w:val="28"/>
          <w:rtl/>
        </w:rPr>
      </w:pPr>
      <w:r w:rsidRPr="00230220">
        <w:rPr>
          <w:rFonts w:cs="B Nazanin" w:hint="cs"/>
          <w:b/>
          <w:bCs/>
          <w:sz w:val="28"/>
          <w:szCs w:val="28"/>
          <w:rtl/>
        </w:rPr>
        <w:t>نتیجه گیری</w:t>
      </w:r>
    </w:p>
    <w:p w:rsidR="001B47F5" w:rsidRPr="00230220" w:rsidRDefault="001B47F5" w:rsidP="00691EC2">
      <w:pPr>
        <w:spacing w:after="0" w:line="240" w:lineRule="auto"/>
        <w:jc w:val="both"/>
        <w:rPr>
          <w:rFonts w:cs="B Nazanin"/>
          <w:sz w:val="28"/>
          <w:szCs w:val="28"/>
          <w:rtl/>
        </w:rPr>
      </w:pPr>
      <w:r w:rsidRPr="00230220">
        <w:rPr>
          <w:rFonts w:cs="B Nazanin" w:hint="cs"/>
          <w:sz w:val="28"/>
          <w:szCs w:val="28"/>
          <w:rtl/>
        </w:rPr>
        <w:t>این کتاب نفیس دارای</w:t>
      </w:r>
      <w:bookmarkStart w:id="0" w:name="_GoBack"/>
      <w:bookmarkEnd w:id="0"/>
      <w:r w:rsidRPr="00230220">
        <w:rPr>
          <w:rFonts w:cs="B Nazanin" w:hint="cs"/>
          <w:sz w:val="28"/>
          <w:szCs w:val="28"/>
          <w:rtl/>
        </w:rPr>
        <w:t xml:space="preserve"> گنجینه ای ارزشمند از علم و فرهنگ این مرز و بوم در سده های پیشین است. این کتاب تمامی علوم و فنونی که در سده هشتم شناخته شده بود را در بر دارد در مورد این خصوصیت بعضی از علما مثل شعرانی گفته است: مولف از هر علمی بخشی را برگزیده و مطالب مهم را به زبان ساده و فصیح علمی بیان کرده است. </w:t>
      </w:r>
      <w:r w:rsidR="00BE664C" w:rsidRPr="00230220">
        <w:rPr>
          <w:rFonts w:cs="B Nazanin" w:hint="cs"/>
          <w:sz w:val="28"/>
          <w:szCs w:val="28"/>
          <w:rtl/>
        </w:rPr>
        <w:t>آ</w:t>
      </w:r>
      <w:r w:rsidRPr="00230220">
        <w:rPr>
          <w:rFonts w:cs="B Nazanin" w:hint="cs"/>
          <w:sz w:val="28"/>
          <w:szCs w:val="28"/>
          <w:rtl/>
        </w:rPr>
        <w:t>ملی با شکیبایی فراوان و اطلاع عمیق به معرفی علوم و مسائل ان پرداخته است. ایشان در اغاز، علم را تعریف می کند و پس از ان به تقسیم بندی ان می پردازد سپس هر علم را با اجزا و فروعش بررسی می کند و هیچ علم و فنی را کنار نمی گذارد. این اثر ارزشمند می تواند این را به ما بفهماند که اسلام مخالف و ضد علم نیست زیرا مولف این اثر از عالمان دینی است و اینکه عالمان دینی بر هر علم واقف بوده اند و در هیچ علمی لغزشی از انها دیده نشده است.</w:t>
      </w:r>
    </w:p>
    <w:p w:rsidR="001B47F5" w:rsidRPr="00230220" w:rsidRDefault="001B47F5"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D53342" w:rsidRPr="00230220" w:rsidRDefault="00D53342" w:rsidP="00691EC2">
      <w:pPr>
        <w:spacing w:after="0" w:line="240" w:lineRule="auto"/>
        <w:jc w:val="both"/>
        <w:rPr>
          <w:rFonts w:cs="B Nazanin"/>
          <w:sz w:val="28"/>
          <w:szCs w:val="28"/>
          <w:rtl/>
        </w:rPr>
      </w:pPr>
    </w:p>
    <w:p w:rsidR="0048431A" w:rsidRPr="00230220" w:rsidRDefault="0048431A" w:rsidP="00691EC2">
      <w:pPr>
        <w:spacing w:after="0" w:line="240" w:lineRule="auto"/>
        <w:jc w:val="both"/>
        <w:rPr>
          <w:rFonts w:cs="B Nazanin"/>
          <w:sz w:val="28"/>
          <w:szCs w:val="28"/>
          <w:rtl/>
        </w:rPr>
      </w:pPr>
      <w:r w:rsidRPr="00230220">
        <w:rPr>
          <w:rFonts w:cs="B Nazanin" w:hint="cs"/>
          <w:sz w:val="28"/>
          <w:szCs w:val="28"/>
          <w:rtl/>
        </w:rPr>
        <w:t>منبع و ماخذ</w:t>
      </w:r>
    </w:p>
    <w:p w:rsidR="007C5E1F" w:rsidRPr="00230220" w:rsidRDefault="007C5E1F" w:rsidP="00691EC2">
      <w:pPr>
        <w:spacing w:after="0" w:line="240" w:lineRule="auto"/>
        <w:jc w:val="both"/>
        <w:rPr>
          <w:rFonts w:cs="B Nazanin"/>
          <w:sz w:val="24"/>
          <w:szCs w:val="24"/>
          <w:rtl/>
        </w:rPr>
      </w:pPr>
      <w:r w:rsidRPr="00230220">
        <w:rPr>
          <w:rFonts w:ascii="Arial" w:hAnsi="Arial" w:cs="B Nazanin"/>
          <w:sz w:val="24"/>
          <w:szCs w:val="24"/>
          <w:shd w:val="clear" w:color="auto" w:fill="FFFFFF"/>
          <w:rtl/>
        </w:rPr>
        <w:t>احمد سلطانى، منيره، نفائس الفنون فى عرائس العيون، كيهان فرهنگى، اسفند 1364</w:t>
      </w:r>
    </w:p>
    <w:p w:rsidR="0048431A" w:rsidRPr="00230220" w:rsidRDefault="0048431A" w:rsidP="00691EC2">
      <w:pPr>
        <w:spacing w:after="0" w:line="240" w:lineRule="auto"/>
        <w:jc w:val="both"/>
        <w:rPr>
          <w:rFonts w:ascii="Tahoma" w:eastAsia="Times New Roman" w:hAnsi="Tahoma" w:cs="B Nazanin"/>
          <w:sz w:val="24"/>
          <w:szCs w:val="24"/>
          <w:rtl/>
        </w:rPr>
      </w:pPr>
      <w:r w:rsidRPr="00230220">
        <w:rPr>
          <w:rFonts w:ascii="Tahoma" w:eastAsia="Times New Roman" w:hAnsi="Tahoma" w:cs="B Nazanin"/>
          <w:sz w:val="24"/>
          <w:szCs w:val="24"/>
          <w:rtl/>
        </w:rPr>
        <w:t>علامه شمس الدین محمد ابن محمود آملی</w:t>
      </w:r>
      <w:r w:rsidR="007C5E1F" w:rsidRPr="00230220">
        <w:rPr>
          <w:rFonts w:ascii="Tahoma" w:eastAsia="Times New Roman" w:hAnsi="Tahoma" w:cs="B Nazanin" w:hint="cs"/>
          <w:sz w:val="24"/>
          <w:szCs w:val="24"/>
          <w:rtl/>
        </w:rPr>
        <w:t>،</w:t>
      </w:r>
      <w:r w:rsidR="007C5E1F" w:rsidRPr="00230220">
        <w:rPr>
          <w:rFonts w:ascii="Tahoma" w:eastAsia="Times New Roman" w:hAnsi="Tahoma" w:cs="B Nazanin"/>
          <w:sz w:val="24"/>
          <w:szCs w:val="24"/>
          <w:rtl/>
        </w:rPr>
        <w:t xml:space="preserve"> نفائس الفنون فی عرائس العیون/</w:t>
      </w:r>
      <w:r w:rsidRPr="00230220">
        <w:rPr>
          <w:rFonts w:ascii="Tahoma" w:eastAsia="Times New Roman" w:hAnsi="Tahoma" w:cs="B Nazanin"/>
          <w:sz w:val="24"/>
          <w:szCs w:val="24"/>
          <w:rtl/>
        </w:rPr>
        <w:t>/انتشارات اسلامیه/چاپ دوم/1381</w:t>
      </w:r>
    </w:p>
    <w:p w:rsidR="007C5E1F" w:rsidRPr="00230220" w:rsidRDefault="007C5E1F" w:rsidP="00691EC2">
      <w:pPr>
        <w:spacing w:after="0" w:line="240" w:lineRule="auto"/>
        <w:jc w:val="both"/>
        <w:rPr>
          <w:rFonts w:cs="B Nazanin"/>
          <w:sz w:val="24"/>
          <w:szCs w:val="24"/>
          <w:rtl/>
        </w:rPr>
      </w:pPr>
      <w:r w:rsidRPr="00230220">
        <w:rPr>
          <w:rFonts w:cs="B Nazanin" w:hint="cs"/>
          <w:sz w:val="24"/>
          <w:szCs w:val="24"/>
          <w:rtl/>
        </w:rPr>
        <w:t>مستعلی، غلامحسین، زندگی شمس الدین محمد آملی،  دانشگاه علامه طباطبایی</w:t>
      </w:r>
    </w:p>
    <w:p w:rsidR="007C5E1F" w:rsidRPr="00230220" w:rsidRDefault="007C5E1F" w:rsidP="00691EC2">
      <w:pPr>
        <w:spacing w:after="0" w:line="240" w:lineRule="auto"/>
        <w:jc w:val="both"/>
        <w:rPr>
          <w:rFonts w:ascii="Tahoma" w:eastAsia="Times New Roman" w:hAnsi="Tahoma" w:cs="B Nazanin"/>
          <w:sz w:val="24"/>
          <w:szCs w:val="24"/>
        </w:rPr>
      </w:pPr>
      <w:r w:rsidRPr="00230220">
        <w:rPr>
          <w:rFonts w:cs="B Nazanin"/>
          <w:sz w:val="24"/>
          <w:szCs w:val="24"/>
        </w:rPr>
        <w:t>https://fa.wikipedia.org/wik</w:t>
      </w:r>
    </w:p>
    <w:p w:rsidR="0048431A" w:rsidRPr="00230220" w:rsidRDefault="0048431A" w:rsidP="00691EC2">
      <w:pPr>
        <w:spacing w:after="0" w:line="240" w:lineRule="auto"/>
        <w:jc w:val="both"/>
        <w:rPr>
          <w:rFonts w:cs="B Nazanin"/>
          <w:sz w:val="28"/>
          <w:szCs w:val="28"/>
          <w:rtl/>
        </w:rPr>
      </w:pPr>
    </w:p>
    <w:p w:rsidR="0048431A" w:rsidRPr="00230220" w:rsidRDefault="0048431A" w:rsidP="00691EC2">
      <w:pPr>
        <w:spacing w:after="0" w:line="240" w:lineRule="auto"/>
        <w:jc w:val="both"/>
        <w:rPr>
          <w:rFonts w:cs="B Nazanin"/>
          <w:sz w:val="28"/>
          <w:szCs w:val="28"/>
        </w:rPr>
      </w:pPr>
    </w:p>
    <w:p w:rsidR="00691EC2" w:rsidRPr="00230220" w:rsidRDefault="00691EC2">
      <w:pPr>
        <w:spacing w:after="0" w:line="240" w:lineRule="auto"/>
        <w:jc w:val="both"/>
        <w:rPr>
          <w:rFonts w:cs="B Nazanin"/>
          <w:sz w:val="28"/>
          <w:szCs w:val="28"/>
        </w:rPr>
      </w:pPr>
    </w:p>
    <w:sectPr w:rsidR="00691EC2" w:rsidRPr="00230220" w:rsidSect="0072678B">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6FD" w:rsidRDefault="003E56FD" w:rsidP="00576F60">
      <w:pPr>
        <w:spacing w:after="0" w:line="240" w:lineRule="auto"/>
      </w:pPr>
      <w:r>
        <w:separator/>
      </w:r>
    </w:p>
  </w:endnote>
  <w:endnote w:type="continuationSeparator" w:id="0">
    <w:p w:rsidR="003E56FD" w:rsidRDefault="003E56FD" w:rsidP="0057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FB8072E-65A1-497C-9B69-218F502B7E27}"/>
    <w:embedBold r:id="rId2" w:fontKey="{10C3E934-2015-4FB2-8E5B-6A030983809F}"/>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3" w:fontKey="{EDE39D27-350F-4245-8FB5-075CC6BB687D}"/>
    <w:embedBold r:id="rId4" w:fontKey="{CFFC5328-02C7-4278-884D-8FAF73E66822}"/>
  </w:font>
  <w:font w:name="Tahoma">
    <w:panose1 w:val="020B0604030504040204"/>
    <w:charset w:val="00"/>
    <w:family w:val="swiss"/>
    <w:pitch w:val="variable"/>
    <w:sig w:usb0="E1002EFF" w:usb1="C000605B" w:usb2="00000029" w:usb3="00000000" w:csb0="000101FF" w:csb1="00000000"/>
    <w:embedRegular r:id="rId5" w:fontKey="{DCDCDCF1-4284-4BCC-94FC-E024461F94EF}"/>
    <w:embedBold r:id="rId6" w:fontKey="{3A83D3ED-A534-4D17-9752-43EC921F9668}"/>
  </w:font>
  <w:font w:name="Cambria">
    <w:panose1 w:val="02040503050406030204"/>
    <w:charset w:val="00"/>
    <w:family w:val="roman"/>
    <w:pitch w:val="variable"/>
    <w:sig w:usb0="E00002FF" w:usb1="400004FF" w:usb2="00000000" w:usb3="00000000" w:csb0="0000019F" w:csb1="00000000"/>
    <w:embedRegular r:id="rId7" w:fontKey="{C251BB31-8727-4953-9FEB-D3254A15DBE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6FD" w:rsidRDefault="003E56FD" w:rsidP="00576F60">
      <w:pPr>
        <w:spacing w:after="0" w:line="240" w:lineRule="auto"/>
      </w:pPr>
      <w:r>
        <w:separator/>
      </w:r>
    </w:p>
  </w:footnote>
  <w:footnote w:type="continuationSeparator" w:id="0">
    <w:p w:rsidR="003E56FD" w:rsidRDefault="003E56FD" w:rsidP="00576F60">
      <w:pPr>
        <w:spacing w:after="0" w:line="240" w:lineRule="auto"/>
      </w:pPr>
      <w:r>
        <w:continuationSeparator/>
      </w:r>
    </w:p>
  </w:footnote>
  <w:footnote w:id="1">
    <w:p w:rsidR="00576F60" w:rsidRDefault="00576F60">
      <w:pPr>
        <w:pStyle w:val="FootnoteText"/>
      </w:pPr>
      <w:r>
        <w:rPr>
          <w:rStyle w:val="FootnoteReference"/>
        </w:rPr>
        <w:footnoteRef/>
      </w:r>
      <w:r>
        <w:rPr>
          <w:rtl/>
        </w:rPr>
        <w:t xml:space="preserve"> </w:t>
      </w:r>
      <w:r>
        <w:rPr>
          <w:rFonts w:hint="cs"/>
          <w:rtl/>
        </w:rPr>
        <w:t>طلبه پایه چهارم،شماره پرونده:96086</w:t>
      </w:r>
    </w:p>
  </w:footnote>
  <w:footnote w:id="2">
    <w:p w:rsidR="003C5815" w:rsidRDefault="003C5815">
      <w:pPr>
        <w:pStyle w:val="FootnoteText"/>
      </w:pPr>
      <w:r>
        <w:rPr>
          <w:rStyle w:val="FootnoteReference"/>
        </w:rPr>
        <w:footnoteRef/>
      </w:r>
      <w:r>
        <w:rPr>
          <w:rtl/>
        </w:rPr>
        <w:t xml:space="preserve"> </w:t>
      </w:r>
      <w:r w:rsidRPr="003C5815">
        <w:t>https://fa.wikipedia.org/wik</w:t>
      </w:r>
    </w:p>
  </w:footnote>
  <w:footnote w:id="3">
    <w:p w:rsidR="00B43BD0" w:rsidRPr="00230220" w:rsidRDefault="00B43BD0">
      <w:pPr>
        <w:pStyle w:val="FootnoteText"/>
        <w:rPr>
          <w:rFonts w:cs="B Nazanin"/>
        </w:rPr>
      </w:pPr>
      <w:r w:rsidRPr="00230220">
        <w:rPr>
          <w:rStyle w:val="FootnoteReference"/>
          <w:rFonts w:cs="B Nazanin"/>
        </w:rPr>
        <w:footnoteRef/>
      </w:r>
      <w:r w:rsidRPr="00230220">
        <w:rPr>
          <w:rFonts w:cs="B Nazanin"/>
          <w:rtl/>
        </w:rPr>
        <w:t xml:space="preserve"> </w:t>
      </w:r>
      <w:r w:rsidRPr="00230220">
        <w:rPr>
          <w:rFonts w:cs="B Nazanin" w:hint="cs"/>
          <w:rtl/>
        </w:rPr>
        <w:t>زندگی شمس الدین محمد آملی، غلامحسین مستعلی، دانشگاه علامه طباطبایی</w:t>
      </w:r>
    </w:p>
  </w:footnote>
  <w:footnote w:id="4">
    <w:p w:rsidR="00CD29D6" w:rsidRDefault="00CD29D6">
      <w:pPr>
        <w:pStyle w:val="FootnoteText"/>
      </w:pPr>
      <w:r w:rsidRPr="00230220">
        <w:rPr>
          <w:rStyle w:val="FootnoteReference"/>
          <w:rFonts w:cs="B Nazanin"/>
        </w:rPr>
        <w:footnoteRef/>
      </w:r>
      <w:r w:rsidRPr="00230220">
        <w:rPr>
          <w:rFonts w:cs="B Nazanin"/>
          <w:rtl/>
        </w:rPr>
        <w:t xml:space="preserve"> </w:t>
      </w:r>
      <w:r w:rsidRPr="00230220">
        <w:rPr>
          <w:rFonts w:ascii="Arial" w:hAnsi="Arial" w:cs="B Nazanin"/>
          <w:color w:val="252525"/>
          <w:sz w:val="22"/>
          <w:szCs w:val="22"/>
          <w:shd w:val="clear" w:color="auto" w:fill="FFFFFF"/>
          <w:rtl/>
        </w:rPr>
        <w:t>احمد سلطانى، منيره، نفائس الفنون فى عرائس العيون، كيهان فرهنگى، اسفند 1364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3769B"/>
    <w:multiLevelType w:val="hybridMultilevel"/>
    <w:tmpl w:val="D7321F88"/>
    <w:lvl w:ilvl="0" w:tplc="5DF4CCA8">
      <w:start w:val="2"/>
      <w:numFmt w:val="bullet"/>
      <w:lvlText w:val="-"/>
      <w:lvlJc w:val="left"/>
      <w:pPr>
        <w:ind w:left="720" w:hanging="360"/>
      </w:pPr>
      <w:rPr>
        <w:rFonts w:ascii="Arial" w:eastAsiaTheme="minorHAnsi" w:hAnsi="Arial" w:cs="Aria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913"/>
    <w:rsid w:val="001826E4"/>
    <w:rsid w:val="001B47F5"/>
    <w:rsid w:val="00230220"/>
    <w:rsid w:val="002B66DA"/>
    <w:rsid w:val="003C5815"/>
    <w:rsid w:val="003E56FD"/>
    <w:rsid w:val="00415705"/>
    <w:rsid w:val="0048431A"/>
    <w:rsid w:val="004B7033"/>
    <w:rsid w:val="00574FBC"/>
    <w:rsid w:val="00576F60"/>
    <w:rsid w:val="00624FF2"/>
    <w:rsid w:val="00687AC7"/>
    <w:rsid w:val="00691EC2"/>
    <w:rsid w:val="00705357"/>
    <w:rsid w:val="007C5E1F"/>
    <w:rsid w:val="008E3793"/>
    <w:rsid w:val="00937368"/>
    <w:rsid w:val="00947880"/>
    <w:rsid w:val="00980031"/>
    <w:rsid w:val="00980739"/>
    <w:rsid w:val="009B50EB"/>
    <w:rsid w:val="009C69AC"/>
    <w:rsid w:val="00A64F0F"/>
    <w:rsid w:val="00A94187"/>
    <w:rsid w:val="00B43BD0"/>
    <w:rsid w:val="00B8523D"/>
    <w:rsid w:val="00BB5AD4"/>
    <w:rsid w:val="00BE664C"/>
    <w:rsid w:val="00CA7913"/>
    <w:rsid w:val="00CD29D6"/>
    <w:rsid w:val="00D53342"/>
    <w:rsid w:val="00E84470"/>
    <w:rsid w:val="00EF68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9A6A4"/>
  <w15:docId w15:val="{0E47E766-6C8D-408A-9C67-8254BDED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AC7"/>
    <w:pPr>
      <w:bidi/>
      <w:spacing w:after="160" w:line="259" w:lineRule="auto"/>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76F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6F60"/>
    <w:rPr>
      <w:sz w:val="20"/>
      <w:szCs w:val="20"/>
      <w:lang w:bidi="fa-IR"/>
    </w:rPr>
  </w:style>
  <w:style w:type="character" w:styleId="FootnoteReference">
    <w:name w:val="footnote reference"/>
    <w:basedOn w:val="DefaultParagraphFont"/>
    <w:uiPriority w:val="99"/>
    <w:semiHidden/>
    <w:unhideWhenUsed/>
    <w:rsid w:val="00576F60"/>
    <w:rPr>
      <w:vertAlign w:val="superscript"/>
    </w:rPr>
  </w:style>
  <w:style w:type="paragraph" w:styleId="ListParagraph">
    <w:name w:val="List Paragraph"/>
    <w:basedOn w:val="Normal"/>
    <w:uiPriority w:val="34"/>
    <w:qFormat/>
    <w:rsid w:val="00A64F0F"/>
    <w:pPr>
      <w:ind w:left="720"/>
      <w:contextualSpacing/>
    </w:pPr>
  </w:style>
  <w:style w:type="character" w:styleId="Hyperlink">
    <w:name w:val="Hyperlink"/>
    <w:basedOn w:val="DefaultParagraphFont"/>
    <w:uiPriority w:val="99"/>
    <w:semiHidden/>
    <w:unhideWhenUsed/>
    <w:rsid w:val="003C5815"/>
    <w:rPr>
      <w:color w:val="0000FF"/>
      <w:u w:val="single"/>
    </w:rPr>
  </w:style>
  <w:style w:type="paragraph" w:styleId="NormalWeb">
    <w:name w:val="Normal (Web)"/>
    <w:basedOn w:val="Normal"/>
    <w:uiPriority w:val="99"/>
    <w:semiHidden/>
    <w:unhideWhenUsed/>
    <w:rsid w:val="00CD29D6"/>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098489">
      <w:bodyDiv w:val="1"/>
      <w:marLeft w:val="0"/>
      <w:marRight w:val="0"/>
      <w:marTop w:val="0"/>
      <w:marBottom w:val="0"/>
      <w:divBdr>
        <w:top w:val="none" w:sz="0" w:space="0" w:color="auto"/>
        <w:left w:val="none" w:sz="0" w:space="0" w:color="auto"/>
        <w:bottom w:val="none" w:sz="0" w:space="0" w:color="auto"/>
        <w:right w:val="none" w:sz="0" w:space="0" w:color="auto"/>
      </w:divBdr>
    </w:div>
    <w:div w:id="119107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8%AF%D8%A7%D8%A6%D8%B1%D8%A9%D8%A7%D9%84%D9%85%D8%B9%D8%A7%D8%B1%D9%8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a.wikipedia.org/wiki/%D8%A2%D9%85%D9%8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wikipedia.org/wiki/%D8%B9%D9%84%D8%A7%D9%85%D9%87_%D8%B4%D8%B9%D8%B1%D8%A7%D9%86%DB%8C" TargetMode="External"/><Relationship Id="rId5" Type="http://schemas.openxmlformats.org/officeDocument/2006/relationships/webSettings" Target="webSettings.xml"/><Relationship Id="rId10" Type="http://schemas.openxmlformats.org/officeDocument/2006/relationships/hyperlink" Target="https://fa.wikipedia.org/wiki/%D8%A7%D9%86%D8%AA%D8%B4%D8%A7%D8%B1%D8%A7%D8%AA_%D8%A7%D8%B3%D9%84%D8%A7%D9%85%DB%8C%D9%87" TargetMode="External"/><Relationship Id="rId4" Type="http://schemas.openxmlformats.org/officeDocument/2006/relationships/settings" Target="settings.xml"/><Relationship Id="rId9" Type="http://schemas.openxmlformats.org/officeDocument/2006/relationships/hyperlink" Target="https://fa.wikipedia.org/wiki/%D9%85%D9%81%D8%A7%D8%AA%DB%8C%D8%AD_%D8%A7%D9%84%D8%B9%D9%84%D9%88%D9%8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5F918-113D-441F-9228-7606EC7F8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Pajoehesh</cp:lastModifiedBy>
  <cp:revision>3</cp:revision>
  <dcterms:created xsi:type="dcterms:W3CDTF">2020-08-28T05:14:00Z</dcterms:created>
  <dcterms:modified xsi:type="dcterms:W3CDTF">2020-09-01T09:30:00Z</dcterms:modified>
</cp:coreProperties>
</file>