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E24" w:rsidRPr="00E111CF" w:rsidRDefault="00FB3E24" w:rsidP="00FB3E24">
      <w:pPr>
        <w:spacing w:after="40"/>
        <w:jc w:val="center"/>
        <w:rPr>
          <w:rFonts w:ascii="IranNastaliq" w:eastAsia="B Badr" w:hAnsi="IranNastaliq" w:cs="Lotus"/>
          <w:color w:val="404040" w:themeColor="text1" w:themeTint="BF"/>
          <w:sz w:val="36"/>
          <w:szCs w:val="36"/>
          <w:rtl/>
        </w:rPr>
      </w:pPr>
      <w:r w:rsidRPr="00E111CF">
        <w:rPr>
          <w:rFonts w:ascii="IranNastaliq" w:eastAsia="B Badr" w:hAnsi="IranNastaliq" w:cs="Lotus" w:hint="cs"/>
          <w:color w:val="404040" w:themeColor="text1" w:themeTint="BF"/>
          <w:sz w:val="36"/>
          <w:szCs w:val="36"/>
          <w:rtl/>
        </w:rPr>
        <w:t>عنوان</w:t>
      </w:r>
      <w:r w:rsidRPr="00E111CF">
        <w:rPr>
          <w:rFonts w:ascii="IranNastaliq" w:eastAsia="B Badr" w:hAnsi="IranNastaliq" w:cs="Lotus"/>
          <w:color w:val="404040" w:themeColor="text1" w:themeTint="BF"/>
          <w:sz w:val="36"/>
          <w:szCs w:val="36"/>
          <w:rtl/>
        </w:rPr>
        <w:t xml:space="preserve"> تحقیق</w:t>
      </w:r>
    </w:p>
    <w:p w:rsidR="00D13B65" w:rsidRPr="00DD337C" w:rsidRDefault="00D13B65" w:rsidP="00D13B65">
      <w:pPr>
        <w:jc w:val="center"/>
        <w:rPr>
          <w:rFonts w:ascii="IranNastaliq" w:eastAsia="B Badr" w:hAnsi="IranNastaliq" w:cs="IranNastaliq"/>
          <w:color w:val="404040" w:themeColor="text1" w:themeTint="BF"/>
          <w:sz w:val="56"/>
          <w:szCs w:val="56"/>
          <w:rtl/>
        </w:rPr>
      </w:pPr>
      <w:r w:rsidRPr="00DD337C">
        <w:rPr>
          <w:rFonts w:ascii="IranNastaliq" w:eastAsia="B Badr" w:hAnsi="IranNastaliq" w:cs="IranNastaliq" w:hint="cs"/>
          <w:color w:val="404040" w:themeColor="text1" w:themeTint="BF"/>
          <w:sz w:val="56"/>
          <w:szCs w:val="56"/>
          <w:rtl/>
        </w:rPr>
        <w:t>واکاوی و تحلیل مسایل و قواعد اصولی بخش احکام محل سجده در کتاب الروضه البهیه فی شرح اللمعه الدمشقیه (سطح مقدماتی)</w:t>
      </w:r>
    </w:p>
    <w:p w:rsidR="00FB3E24" w:rsidRDefault="00FB3E24" w:rsidP="00FB3E24">
      <w:pPr>
        <w:spacing w:after="40"/>
        <w:ind w:firstLine="282"/>
        <w:mirrorIndents/>
        <w:jc w:val="center"/>
        <w:rPr>
          <w:rFonts w:ascii="IranNastaliq" w:eastAsia="B Badr" w:hAnsi="IranNastaliq" w:cs="Lotus"/>
          <w:color w:val="404040" w:themeColor="text1" w:themeTint="BF"/>
          <w:sz w:val="36"/>
          <w:szCs w:val="36"/>
          <w:rtl/>
        </w:rPr>
      </w:pPr>
    </w:p>
    <w:p w:rsidR="00FB3E24" w:rsidRPr="00E111CF" w:rsidRDefault="00FB3E24" w:rsidP="00FB3E24">
      <w:pPr>
        <w:spacing w:after="40"/>
        <w:ind w:firstLine="282"/>
        <w:mirrorIndents/>
        <w:jc w:val="center"/>
        <w:rPr>
          <w:rFonts w:ascii="IranNastaliq" w:eastAsia="B Badr" w:hAnsi="IranNastaliq" w:cs="Lotus"/>
          <w:color w:val="404040" w:themeColor="text1" w:themeTint="BF"/>
          <w:sz w:val="36"/>
          <w:szCs w:val="36"/>
          <w:rtl/>
        </w:rPr>
      </w:pPr>
      <w:r w:rsidRPr="00E111CF">
        <w:rPr>
          <w:rFonts w:ascii="IranNastaliq" w:eastAsia="B Badr" w:hAnsi="IranNastaliq" w:cs="Lotus"/>
          <w:color w:val="404040" w:themeColor="text1" w:themeTint="BF"/>
          <w:sz w:val="36"/>
          <w:szCs w:val="36"/>
          <w:rtl/>
        </w:rPr>
        <w:t>استاد راهنما</w:t>
      </w:r>
    </w:p>
    <w:p w:rsidR="00FB3E24" w:rsidRDefault="00FB3E24" w:rsidP="00D13B65">
      <w:pPr>
        <w:spacing w:after="40"/>
        <w:mirrorIndents/>
        <w:jc w:val="center"/>
        <w:rPr>
          <w:rFonts w:ascii="IranNastaliq" w:eastAsia="B Badr" w:hAnsi="IranNastaliq" w:cs="IranNastaliq"/>
          <w:color w:val="404040" w:themeColor="text1" w:themeTint="BF"/>
          <w:sz w:val="56"/>
          <w:szCs w:val="56"/>
          <w:rtl/>
        </w:rPr>
      </w:pPr>
      <w:r w:rsidRPr="002431DC">
        <w:rPr>
          <w:rFonts w:ascii="IranNastaliq" w:eastAsia="B Badr" w:hAnsi="IranNastaliq" w:cs="IranNastaliq"/>
          <w:color w:val="404040" w:themeColor="text1" w:themeTint="BF"/>
          <w:sz w:val="56"/>
          <w:szCs w:val="56"/>
          <w:rtl/>
        </w:rPr>
        <w:t xml:space="preserve">حجة السلام والمسلمین </w:t>
      </w:r>
      <w:r w:rsidRPr="002431DC">
        <w:rPr>
          <w:rFonts w:ascii="IranNastaliq" w:eastAsia="B Badr" w:hAnsi="IranNastaliq" w:cs="IranNastaliq" w:hint="cs"/>
          <w:color w:val="404040" w:themeColor="text1" w:themeTint="BF"/>
          <w:sz w:val="56"/>
          <w:szCs w:val="56"/>
          <w:rtl/>
        </w:rPr>
        <w:t xml:space="preserve"> </w:t>
      </w:r>
      <w:r w:rsidR="00D13B65">
        <w:rPr>
          <w:rFonts w:ascii="IranNastaliq" w:eastAsia="B Badr" w:hAnsi="IranNastaliq" w:cs="IranNastaliq" w:hint="cs"/>
          <w:color w:val="404040" w:themeColor="text1" w:themeTint="BF"/>
          <w:sz w:val="56"/>
          <w:szCs w:val="56"/>
          <w:rtl/>
        </w:rPr>
        <w:t>قدوسی</w:t>
      </w:r>
      <w:r w:rsidRPr="002431DC">
        <w:rPr>
          <w:rFonts w:ascii="IranNastaliq" w:eastAsia="B Badr" w:hAnsi="IranNastaliq" w:cs="IranNastaliq" w:hint="cs"/>
          <w:color w:val="404040" w:themeColor="text1" w:themeTint="BF"/>
          <w:sz w:val="56"/>
          <w:szCs w:val="56"/>
          <w:rtl/>
        </w:rPr>
        <w:t xml:space="preserve">   </w:t>
      </w:r>
      <w:r w:rsidRPr="002431DC">
        <w:rPr>
          <w:rFonts w:ascii="IranNastaliq" w:eastAsia="B Badr" w:hAnsi="IranNastaliq" w:cs="IranNastaliq"/>
          <w:color w:val="404040" w:themeColor="text1" w:themeTint="BF"/>
          <w:sz w:val="56"/>
          <w:szCs w:val="56"/>
          <w:rtl/>
        </w:rPr>
        <w:t>(</w:t>
      </w:r>
      <w:r w:rsidRPr="002431DC">
        <w:rPr>
          <w:rFonts w:ascii="IranNastaliq" w:eastAsia="B Badr" w:hAnsi="IranNastaliq" w:cs="IranNastaliq" w:hint="cs"/>
          <w:color w:val="404040" w:themeColor="text1" w:themeTint="BF"/>
          <w:sz w:val="56"/>
          <w:szCs w:val="56"/>
          <w:rtl/>
        </w:rPr>
        <w:t>زید عزه</w:t>
      </w:r>
      <w:r w:rsidRPr="002431DC">
        <w:rPr>
          <w:rFonts w:ascii="IranNastaliq" w:eastAsia="B Badr" w:hAnsi="IranNastaliq" w:cs="IranNastaliq"/>
          <w:color w:val="404040" w:themeColor="text1" w:themeTint="BF"/>
          <w:sz w:val="56"/>
          <w:szCs w:val="56"/>
          <w:rtl/>
        </w:rPr>
        <w:t>)</w:t>
      </w:r>
    </w:p>
    <w:p w:rsidR="00FB3E24" w:rsidRPr="00E111CF" w:rsidRDefault="00FB3E24" w:rsidP="00FB3E24">
      <w:pPr>
        <w:spacing w:after="40"/>
        <w:mirrorIndents/>
        <w:jc w:val="center"/>
        <w:rPr>
          <w:rFonts w:ascii="IranNastaliq" w:eastAsia="B Badr" w:hAnsi="IranNastaliq" w:cs="Lotus"/>
          <w:color w:val="404040" w:themeColor="text1" w:themeTint="BF"/>
          <w:sz w:val="36"/>
          <w:szCs w:val="36"/>
          <w:rtl/>
        </w:rPr>
      </w:pPr>
      <w:r w:rsidRPr="00E111CF">
        <w:rPr>
          <w:rFonts w:ascii="IranNastaliq" w:eastAsia="B Badr" w:hAnsi="IranNastaliq" w:cs="Lotus" w:hint="cs"/>
          <w:color w:val="404040" w:themeColor="text1" w:themeTint="BF"/>
          <w:sz w:val="36"/>
          <w:szCs w:val="36"/>
          <w:rtl/>
        </w:rPr>
        <w:t>ن</w:t>
      </w:r>
      <w:r w:rsidRPr="00E111CF">
        <w:rPr>
          <w:rFonts w:ascii="IranNastaliq" w:eastAsia="B Badr" w:hAnsi="IranNastaliq" w:cs="Lotus"/>
          <w:color w:val="404040" w:themeColor="text1" w:themeTint="BF"/>
          <w:sz w:val="36"/>
          <w:szCs w:val="36"/>
          <w:rtl/>
        </w:rPr>
        <w:t xml:space="preserve">ام </w:t>
      </w:r>
      <w:r w:rsidRPr="00E111CF">
        <w:rPr>
          <w:rFonts w:ascii="IranNastaliq" w:eastAsia="B Badr" w:hAnsi="IranNastaliq" w:cs="Lotus" w:hint="cs"/>
          <w:color w:val="404040" w:themeColor="text1" w:themeTint="BF"/>
          <w:sz w:val="36"/>
          <w:szCs w:val="36"/>
          <w:rtl/>
        </w:rPr>
        <w:t>پژوهشگر</w:t>
      </w:r>
    </w:p>
    <w:p w:rsidR="00FB3E24" w:rsidRDefault="00FB3E24" w:rsidP="00FB3E24">
      <w:pPr>
        <w:spacing w:after="40"/>
        <w:ind w:firstLine="282"/>
        <w:mirrorIndents/>
        <w:jc w:val="center"/>
        <w:rPr>
          <w:rFonts w:ascii="IranNastaliq" w:eastAsia="B Badr" w:hAnsi="IranNastaliq" w:cs="IranNastaliq"/>
          <w:color w:val="404040" w:themeColor="text1" w:themeTint="BF"/>
          <w:sz w:val="56"/>
          <w:szCs w:val="56"/>
          <w:rtl/>
        </w:rPr>
      </w:pPr>
      <w:r w:rsidRPr="002431DC">
        <w:rPr>
          <w:rFonts w:ascii="IranNastaliq" w:eastAsia="B Badr" w:hAnsi="IranNastaliq" w:cs="IranNastaliq" w:hint="cs"/>
          <w:color w:val="404040" w:themeColor="text1" w:themeTint="BF"/>
          <w:sz w:val="56"/>
          <w:szCs w:val="56"/>
          <w:rtl/>
        </w:rPr>
        <w:t>محمد عارف ادب</w:t>
      </w:r>
    </w:p>
    <w:p w:rsidR="00FB3E24" w:rsidRPr="00E111CF" w:rsidRDefault="00FB3E24" w:rsidP="00FB3E24">
      <w:pPr>
        <w:spacing w:after="40"/>
        <w:ind w:firstLine="282"/>
        <w:mirrorIndents/>
        <w:jc w:val="center"/>
        <w:rPr>
          <w:rFonts w:ascii="IranNastaliq" w:eastAsia="B Badr" w:hAnsi="IranNastaliq" w:cs="IranNastaliq"/>
          <w:color w:val="404040" w:themeColor="text1" w:themeTint="BF"/>
          <w:sz w:val="52"/>
          <w:szCs w:val="52"/>
          <w:rtl/>
        </w:rPr>
      </w:pPr>
      <w:r w:rsidRPr="00E111CF">
        <w:rPr>
          <w:rFonts w:ascii="IranNastaliq" w:eastAsia="B Badr" w:hAnsi="IranNastaliq" w:cs="Lotus"/>
          <w:color w:val="404040" w:themeColor="text1" w:themeTint="BF"/>
          <w:sz w:val="36"/>
          <w:szCs w:val="36"/>
          <w:rtl/>
        </w:rPr>
        <w:t>مقطع تحصیلی</w:t>
      </w:r>
    </w:p>
    <w:p w:rsidR="00FB3E24" w:rsidRPr="002431DC" w:rsidRDefault="00FB3E24" w:rsidP="00D13B65">
      <w:pPr>
        <w:spacing w:after="40"/>
        <w:ind w:firstLine="282"/>
        <w:mirrorIndents/>
        <w:jc w:val="center"/>
        <w:rPr>
          <w:rFonts w:ascii="IranNastaliq" w:eastAsia="B Badr" w:hAnsi="IranNastaliq" w:cs="IranNastaliq"/>
          <w:color w:val="404040" w:themeColor="text1" w:themeTint="BF"/>
          <w:sz w:val="44"/>
          <w:szCs w:val="44"/>
          <w:rtl/>
        </w:rPr>
      </w:pPr>
      <w:r w:rsidRPr="002431DC">
        <w:rPr>
          <w:rFonts w:ascii="IranNastaliq" w:eastAsia="B Badr" w:hAnsi="IranNastaliq" w:cs="IranNastaliq"/>
          <w:color w:val="404040" w:themeColor="text1" w:themeTint="BF"/>
          <w:sz w:val="56"/>
          <w:szCs w:val="56"/>
          <w:rtl/>
        </w:rPr>
        <w:t>پایه</w:t>
      </w:r>
      <w:r w:rsidR="00D13B65">
        <w:rPr>
          <w:rFonts w:ascii="IranNastaliq" w:eastAsia="B Badr" w:hAnsi="IranNastaliq" w:cs="IranNastaliq" w:hint="cs"/>
          <w:color w:val="404040" w:themeColor="text1" w:themeTint="BF"/>
          <w:sz w:val="56"/>
          <w:szCs w:val="56"/>
          <w:rtl/>
        </w:rPr>
        <w:t xml:space="preserve">  </w:t>
      </w:r>
      <w:r w:rsidRPr="002431DC">
        <w:rPr>
          <w:rFonts w:ascii="IranNastaliq" w:eastAsia="B Badr" w:hAnsi="IranNastaliq" w:cs="IranNastaliq"/>
          <w:color w:val="404040" w:themeColor="text1" w:themeTint="BF"/>
          <w:sz w:val="56"/>
          <w:szCs w:val="56"/>
          <w:rtl/>
        </w:rPr>
        <w:t xml:space="preserve"> </w:t>
      </w:r>
      <w:r w:rsidR="00D13B65">
        <w:rPr>
          <w:rFonts w:ascii="IranNastaliq" w:eastAsia="B Badr" w:hAnsi="IranNastaliq" w:cs="IranNastaliq" w:hint="cs"/>
          <w:color w:val="404040" w:themeColor="text1" w:themeTint="BF"/>
          <w:sz w:val="56"/>
          <w:szCs w:val="56"/>
          <w:rtl/>
        </w:rPr>
        <w:t>پنجم</w:t>
      </w:r>
    </w:p>
    <w:p w:rsidR="00FB3E24" w:rsidRPr="00E111CF" w:rsidRDefault="00FB3E24" w:rsidP="00FB3E24">
      <w:pPr>
        <w:spacing w:after="40"/>
        <w:mirrorIndents/>
        <w:jc w:val="center"/>
        <w:rPr>
          <w:rFonts w:ascii="IranNastaliq" w:eastAsia="B Badr" w:hAnsi="IranNastaliq" w:cs="Lotus"/>
          <w:color w:val="404040" w:themeColor="text1" w:themeTint="BF"/>
          <w:sz w:val="36"/>
          <w:szCs w:val="36"/>
          <w:rtl/>
        </w:rPr>
      </w:pPr>
      <w:r w:rsidRPr="00E111CF">
        <w:rPr>
          <w:rFonts w:ascii="IranNastaliq" w:eastAsia="B Badr" w:hAnsi="IranNastaliq" w:cs="Lotus" w:hint="cs"/>
          <w:color w:val="404040" w:themeColor="text1" w:themeTint="BF"/>
          <w:sz w:val="36"/>
          <w:szCs w:val="36"/>
          <w:rtl/>
        </w:rPr>
        <w:t>درس پژوهشی</w:t>
      </w:r>
    </w:p>
    <w:p w:rsidR="00D13B65" w:rsidRDefault="00D13B65" w:rsidP="00FB3E24">
      <w:pPr>
        <w:spacing w:after="40"/>
        <w:mirrorIndents/>
        <w:jc w:val="center"/>
        <w:rPr>
          <w:rFonts w:ascii="IranNastaliq" w:eastAsia="B Badr" w:hAnsi="IranNastaliq" w:cs="IranNastaliq"/>
          <w:color w:val="404040" w:themeColor="text1" w:themeTint="BF"/>
          <w:sz w:val="56"/>
          <w:szCs w:val="56"/>
          <w:rtl/>
        </w:rPr>
      </w:pPr>
      <w:r>
        <w:rPr>
          <w:rFonts w:ascii="IranNastaliq" w:eastAsia="B Badr" w:hAnsi="IranNastaliq" w:cs="IranNastaliq" w:hint="cs"/>
          <w:color w:val="404040" w:themeColor="text1" w:themeTint="BF"/>
          <w:sz w:val="56"/>
          <w:szCs w:val="56"/>
          <w:rtl/>
        </w:rPr>
        <w:t>اصول فقه</w:t>
      </w:r>
    </w:p>
    <w:p w:rsidR="00FB3E24" w:rsidRPr="00E111CF" w:rsidRDefault="00FB3E24" w:rsidP="00FB3E24">
      <w:pPr>
        <w:spacing w:after="40"/>
        <w:mirrorIndents/>
        <w:jc w:val="center"/>
        <w:rPr>
          <w:rFonts w:ascii="IranNastaliq" w:eastAsia="B Badr" w:hAnsi="IranNastaliq" w:cs="Lotus"/>
          <w:color w:val="404040" w:themeColor="text1" w:themeTint="BF"/>
          <w:sz w:val="36"/>
          <w:szCs w:val="36"/>
          <w:rtl/>
        </w:rPr>
      </w:pPr>
      <w:r w:rsidRPr="00E111CF">
        <w:rPr>
          <w:rFonts w:ascii="IranNastaliq" w:eastAsia="B Badr" w:hAnsi="IranNastaliq" w:cs="Lotus"/>
          <w:color w:val="404040" w:themeColor="text1" w:themeTint="BF"/>
          <w:sz w:val="36"/>
          <w:szCs w:val="36"/>
          <w:rtl/>
        </w:rPr>
        <w:t>مرکزآموزشی</w:t>
      </w:r>
    </w:p>
    <w:p w:rsidR="00FB3E24" w:rsidRDefault="00FB3E24" w:rsidP="00FB3E24">
      <w:pPr>
        <w:spacing w:after="40"/>
        <w:ind w:firstLine="282"/>
        <w:mirrorIndents/>
        <w:jc w:val="center"/>
        <w:rPr>
          <w:rFonts w:ascii="IranNastaliq" w:eastAsia="B Badr" w:hAnsi="IranNastaliq" w:cs="IranNastaliq"/>
          <w:color w:val="404040" w:themeColor="text1" w:themeTint="BF"/>
          <w:sz w:val="56"/>
          <w:szCs w:val="56"/>
          <w:rtl/>
        </w:rPr>
      </w:pPr>
      <w:r w:rsidRPr="002431DC">
        <w:rPr>
          <w:rFonts w:ascii="IranNastaliq" w:eastAsia="B Badr" w:hAnsi="IranNastaliq" w:cs="IranNastaliq"/>
          <w:color w:val="404040" w:themeColor="text1" w:themeTint="BF"/>
          <w:sz w:val="56"/>
          <w:szCs w:val="56"/>
          <w:rtl/>
        </w:rPr>
        <w:t>مدرسه</w:t>
      </w:r>
      <w:r w:rsidRPr="002431DC">
        <w:rPr>
          <w:rFonts w:ascii="IranNastaliq" w:eastAsia="B Badr" w:hAnsi="IranNastaliq" w:cs="IranNastaliq" w:hint="cs"/>
          <w:color w:val="404040" w:themeColor="text1" w:themeTint="BF"/>
          <w:sz w:val="56"/>
          <w:szCs w:val="56"/>
          <w:rtl/>
        </w:rPr>
        <w:t xml:space="preserve"> علمیه</w:t>
      </w:r>
      <w:r w:rsidRPr="002431DC">
        <w:rPr>
          <w:rFonts w:ascii="IranNastaliq" w:eastAsia="B Badr" w:hAnsi="IranNastaliq" w:cs="IranNastaliq"/>
          <w:color w:val="404040" w:themeColor="text1" w:themeTint="BF"/>
          <w:sz w:val="56"/>
          <w:szCs w:val="56"/>
          <w:rtl/>
        </w:rPr>
        <w:t xml:space="preserve"> علوی- قم</w:t>
      </w:r>
    </w:p>
    <w:p w:rsidR="00FB3E24" w:rsidRPr="00E111CF" w:rsidRDefault="00FB3E24" w:rsidP="00FB3E24">
      <w:pPr>
        <w:spacing w:after="40"/>
        <w:ind w:firstLine="282"/>
        <w:mirrorIndents/>
        <w:jc w:val="center"/>
        <w:rPr>
          <w:rFonts w:ascii="IranNastaliq" w:eastAsia="B Badr" w:hAnsi="IranNastaliq" w:cs="IranNastaliq"/>
          <w:color w:val="404040" w:themeColor="text1" w:themeTint="BF"/>
          <w:sz w:val="52"/>
          <w:szCs w:val="52"/>
          <w:rtl/>
        </w:rPr>
      </w:pPr>
      <w:r w:rsidRPr="00E111CF">
        <w:rPr>
          <w:rFonts w:ascii="IranNastaliq" w:eastAsia="B Badr" w:hAnsi="IranNastaliq" w:cs="Lotus"/>
          <w:color w:val="404040" w:themeColor="text1" w:themeTint="BF"/>
          <w:sz w:val="36"/>
          <w:szCs w:val="36"/>
          <w:rtl/>
        </w:rPr>
        <w:t>سال تحصیلی</w:t>
      </w:r>
    </w:p>
    <w:p w:rsidR="00214A52" w:rsidRDefault="00D13B65" w:rsidP="00D13B65">
      <w:pPr>
        <w:jc w:val="center"/>
        <w:rPr>
          <w:rtl/>
        </w:rPr>
      </w:pPr>
      <w:r>
        <w:rPr>
          <w:rFonts w:ascii="IranNastaliq" w:eastAsia="B Badr" w:hAnsi="IranNastaliq" w:cs="IranNastaliq" w:hint="cs"/>
          <w:color w:val="404040" w:themeColor="text1" w:themeTint="BF"/>
          <w:sz w:val="56"/>
          <w:szCs w:val="56"/>
          <w:rtl/>
        </w:rPr>
        <w:t>98-99</w:t>
      </w:r>
    </w:p>
    <w:p w:rsidR="00214A52" w:rsidRDefault="00214A52">
      <w:pPr>
        <w:bidi w:val="0"/>
        <w:rPr>
          <w:rtl/>
        </w:rPr>
      </w:pPr>
      <w:r>
        <w:rPr>
          <w:rtl/>
        </w:rPr>
        <w:br w:type="page"/>
      </w:r>
    </w:p>
    <w:p w:rsidR="007A1636" w:rsidRDefault="007A1636">
      <w:pPr>
        <w:rPr>
          <w:rtl/>
        </w:rPr>
        <w:sectPr w:rsidR="007A1636" w:rsidSect="007A1636">
          <w:footerReference w:type="default" r:id="rId8"/>
          <w:pgSz w:w="11906" w:h="16838"/>
          <w:pgMar w:top="1134" w:right="1134" w:bottom="1134" w:left="1134" w:header="709" w:footer="709" w:gutter="567"/>
          <w:cols w:space="708"/>
          <w:titlePg/>
          <w:bidi/>
          <w:rtlGutter/>
          <w:docGrid w:linePitch="360"/>
        </w:sectPr>
      </w:pPr>
    </w:p>
    <w:p w:rsidR="00214A52" w:rsidRDefault="0037603B">
      <w:pPr>
        <w:rPr>
          <w:rtl/>
        </w:rPr>
      </w:pPr>
      <w:r w:rsidRPr="004D7845">
        <w:rPr>
          <w:rFonts w:ascii="B Badr" w:eastAsia="B Badr" w:hAnsi="B Badr"/>
          <w:noProof/>
          <w:color w:val="404040" w:themeColor="text1" w:themeTint="BF"/>
          <w:sz w:val="28"/>
          <w:rtl/>
        </w:rPr>
        <w:lastRenderedPageBreak/>
        <w:drawing>
          <wp:anchor distT="0" distB="0" distL="114300" distR="114300" simplePos="0" relativeHeight="251659264" behindDoc="0" locked="0" layoutInCell="1" allowOverlap="1" wp14:anchorId="6FAE3DE2" wp14:editId="0A88EA63">
            <wp:simplePos x="0" y="0"/>
            <wp:positionH relativeFrom="margin">
              <wp:align>right</wp:align>
            </wp:positionH>
            <wp:positionV relativeFrom="page">
              <wp:posOffset>1123950</wp:posOffset>
            </wp:positionV>
            <wp:extent cx="5485765" cy="81534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5765" cy="8153400"/>
                    </a:xfrm>
                    <a:prstGeom prst="rect">
                      <a:avLst/>
                    </a:prstGeom>
                  </pic:spPr>
                </pic:pic>
              </a:graphicData>
            </a:graphic>
            <wp14:sizeRelH relativeFrom="page">
              <wp14:pctWidth>0</wp14:pctWidth>
            </wp14:sizeRelH>
            <wp14:sizeRelV relativeFrom="page">
              <wp14:pctHeight>0</wp14:pctHeight>
            </wp14:sizeRelV>
          </wp:anchor>
        </w:drawing>
      </w:r>
    </w:p>
    <w:p w:rsidR="00214A52" w:rsidRDefault="00214A52">
      <w:pPr>
        <w:bidi w:val="0"/>
        <w:rPr>
          <w:rtl/>
        </w:rPr>
      </w:pPr>
      <w:r>
        <w:rPr>
          <w:rtl/>
        </w:rPr>
        <w:br w:type="page"/>
      </w:r>
    </w:p>
    <w:p w:rsidR="007A1636" w:rsidRDefault="007A1636">
      <w:pPr>
        <w:rPr>
          <w:rtl/>
        </w:rPr>
        <w:sectPr w:rsidR="007A1636" w:rsidSect="007A1636">
          <w:pgSz w:w="11906" w:h="16838"/>
          <w:pgMar w:top="1134" w:right="1134" w:bottom="1134" w:left="1134" w:header="709" w:footer="709" w:gutter="567"/>
          <w:cols w:space="708"/>
          <w:titlePg/>
          <w:bidi/>
          <w:rtlGutter/>
          <w:docGrid w:linePitch="360"/>
        </w:sect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0E41AA" w:rsidRDefault="000E41AA" w:rsidP="000E41AA">
      <w:pPr>
        <w:rPr>
          <w:rtl/>
        </w:rPr>
      </w:pPr>
    </w:p>
    <w:p w:rsidR="00BA78A9" w:rsidRDefault="00BA78A9" w:rsidP="00BA78A9">
      <w:pPr>
        <w:ind w:firstLine="0"/>
        <w:rPr>
          <w:rtl/>
        </w:rPr>
      </w:pPr>
    </w:p>
    <w:p w:rsidR="00BA78A9" w:rsidRDefault="00BA78A9" w:rsidP="00BA78A9">
      <w:pPr>
        <w:ind w:firstLine="0"/>
        <w:rPr>
          <w:rtl/>
        </w:rPr>
      </w:pPr>
    </w:p>
    <w:p w:rsidR="00BA78A9" w:rsidRDefault="00BA78A9" w:rsidP="00BA78A9">
      <w:pPr>
        <w:ind w:firstLine="0"/>
        <w:rPr>
          <w:rtl/>
        </w:rPr>
      </w:pPr>
    </w:p>
    <w:p w:rsidR="00BA78A9" w:rsidRDefault="00BA78A9" w:rsidP="00BA78A9">
      <w:pPr>
        <w:ind w:firstLine="0"/>
        <w:rPr>
          <w:rtl/>
        </w:rPr>
      </w:pPr>
    </w:p>
    <w:p w:rsidR="00BA78A9" w:rsidRDefault="00BA78A9" w:rsidP="00BA78A9">
      <w:pPr>
        <w:ind w:firstLine="0"/>
        <w:rPr>
          <w:rtl/>
        </w:rPr>
      </w:pPr>
    </w:p>
    <w:p w:rsidR="000E41AA" w:rsidRPr="000E41AA" w:rsidRDefault="000E41AA" w:rsidP="00BA78A9">
      <w:pPr>
        <w:ind w:firstLine="0"/>
        <w:rPr>
          <w:b/>
          <w:bCs/>
          <w:rtl/>
        </w:rPr>
      </w:pPr>
      <w:r w:rsidRPr="000E41AA">
        <w:rPr>
          <w:rFonts w:hint="cs"/>
          <w:b/>
          <w:bCs/>
          <w:sz w:val="28"/>
          <w:szCs w:val="36"/>
          <w:rtl/>
        </w:rPr>
        <w:t xml:space="preserve">تقدیر  و تقدیم </w:t>
      </w:r>
    </w:p>
    <w:p w:rsidR="000E41AA" w:rsidRPr="000F0021" w:rsidRDefault="000E41AA" w:rsidP="000E41AA">
      <w:pPr>
        <w:spacing w:after="0"/>
        <w:jc w:val="both"/>
        <w:rPr>
          <w:rFonts w:cs="2  Titr"/>
          <w:b/>
          <w:bCs/>
          <w:rtl/>
        </w:rPr>
      </w:pPr>
    </w:p>
    <w:p w:rsidR="000E41AA" w:rsidRPr="000F0021" w:rsidRDefault="00BA78A9" w:rsidP="00BA78A9">
      <w:pPr>
        <w:rPr>
          <w:rtl/>
        </w:rPr>
      </w:pPr>
      <w:r>
        <w:rPr>
          <w:rFonts w:hint="cs"/>
          <w:rtl/>
        </w:rPr>
        <w:t>تقدیم به بهانه خلقت ، حضرت صدیقه طاهره ، فاطمه زهرا (س)</w:t>
      </w:r>
      <w:r w:rsidR="000E41AA" w:rsidRPr="000F0021">
        <w:rPr>
          <w:rFonts w:hint="cs"/>
          <w:rtl/>
        </w:rPr>
        <w:t xml:space="preserve"> </w:t>
      </w:r>
      <w:r>
        <w:rPr>
          <w:rFonts w:hint="cs"/>
          <w:rtl/>
        </w:rPr>
        <w:t>که تا قیام قیامت مدیون الطاف مادرانه شان خواهم بود.</w:t>
      </w:r>
    </w:p>
    <w:p w:rsidR="007A1636" w:rsidRDefault="000E41AA" w:rsidP="00B10E97">
      <w:pPr>
        <w:rPr>
          <w:rtl/>
        </w:rPr>
      </w:pPr>
      <w:r w:rsidRPr="000F0021">
        <w:rPr>
          <w:rtl/>
        </w:rPr>
        <w:t xml:space="preserve">به مصداق «من لم </w:t>
      </w:r>
      <w:r w:rsidRPr="000F0021">
        <w:rPr>
          <w:rFonts w:hint="cs"/>
          <w:rtl/>
        </w:rPr>
        <w:t>ی</w:t>
      </w:r>
      <w:r w:rsidRPr="000F0021">
        <w:rPr>
          <w:rFonts w:hint="eastAsia"/>
          <w:rtl/>
        </w:rPr>
        <w:t>شکر</w:t>
      </w:r>
      <w:r w:rsidRPr="000F0021">
        <w:rPr>
          <w:rtl/>
        </w:rPr>
        <w:t xml:space="preserve"> المخلوق لم </w:t>
      </w:r>
      <w:r w:rsidRPr="000F0021">
        <w:rPr>
          <w:rFonts w:hint="cs"/>
          <w:rtl/>
        </w:rPr>
        <w:t>ی</w:t>
      </w:r>
      <w:r w:rsidRPr="000F0021">
        <w:rPr>
          <w:rFonts w:hint="eastAsia"/>
          <w:rtl/>
        </w:rPr>
        <w:t>شکر</w:t>
      </w:r>
      <w:r w:rsidRPr="000F0021">
        <w:rPr>
          <w:rtl/>
        </w:rPr>
        <w:t xml:space="preserve"> الخالق » بس</w:t>
      </w:r>
      <w:r w:rsidRPr="000F0021">
        <w:rPr>
          <w:rFonts w:hint="cs"/>
          <w:rtl/>
        </w:rPr>
        <w:t>ی</w:t>
      </w:r>
      <w:r w:rsidRPr="000F0021">
        <w:rPr>
          <w:rtl/>
        </w:rPr>
        <w:t xml:space="preserve"> شا</w:t>
      </w:r>
      <w:r w:rsidRPr="000F0021">
        <w:rPr>
          <w:rFonts w:hint="cs"/>
          <w:rtl/>
        </w:rPr>
        <w:t>ی</w:t>
      </w:r>
      <w:r w:rsidRPr="000F0021">
        <w:rPr>
          <w:rFonts w:hint="eastAsia"/>
          <w:rtl/>
        </w:rPr>
        <w:t>سته</w:t>
      </w:r>
      <w:r w:rsidRPr="000F0021">
        <w:rPr>
          <w:rtl/>
        </w:rPr>
        <w:t xml:space="preserve"> است از استاد</w:t>
      </w:r>
      <w:r w:rsidRPr="000F0021">
        <w:rPr>
          <w:rFonts w:hint="cs"/>
          <w:rtl/>
        </w:rPr>
        <w:t xml:space="preserve"> عزیزم </w:t>
      </w:r>
      <w:r w:rsidRPr="000F0021">
        <w:rPr>
          <w:rtl/>
        </w:rPr>
        <w:t xml:space="preserve"> جناب </w:t>
      </w:r>
      <w:r w:rsidR="00B10E97">
        <w:rPr>
          <w:rFonts w:hint="cs"/>
          <w:rtl/>
        </w:rPr>
        <w:t xml:space="preserve">حجت الاسلام </w:t>
      </w:r>
      <w:r w:rsidR="00B10E97" w:rsidRPr="00B10E97">
        <w:rPr>
          <w:rFonts w:hint="cs"/>
          <w:rtl/>
        </w:rPr>
        <w:t>قدوسی</w:t>
      </w:r>
      <w:r w:rsidR="00BA78A9">
        <w:rPr>
          <w:rFonts w:hint="cs"/>
          <w:rtl/>
        </w:rPr>
        <w:t xml:space="preserve"> </w:t>
      </w:r>
      <w:r>
        <w:rPr>
          <w:rFonts w:hint="cs"/>
          <w:rtl/>
        </w:rPr>
        <w:t xml:space="preserve">و معاونت </w:t>
      </w:r>
      <w:r w:rsidR="00BA78A9">
        <w:rPr>
          <w:rFonts w:hint="cs"/>
          <w:rtl/>
        </w:rPr>
        <w:t xml:space="preserve">محترم </w:t>
      </w:r>
      <w:r>
        <w:rPr>
          <w:rFonts w:hint="cs"/>
          <w:rtl/>
        </w:rPr>
        <w:t xml:space="preserve">پژوهش مدرسه علمیه علوی، حجت الاسلام عابدینی </w:t>
      </w:r>
      <w:r w:rsidRPr="000F0021">
        <w:rPr>
          <w:rFonts w:hint="eastAsia"/>
          <w:rtl/>
        </w:rPr>
        <w:t>که</w:t>
      </w:r>
      <w:r w:rsidRPr="000F0021">
        <w:rPr>
          <w:rtl/>
        </w:rPr>
        <w:t xml:space="preserve"> با راهنما</w:t>
      </w:r>
      <w:r w:rsidRPr="000F0021">
        <w:rPr>
          <w:rFonts w:hint="cs"/>
          <w:rtl/>
        </w:rPr>
        <w:t>یی</w:t>
      </w:r>
      <w:r w:rsidRPr="000F0021">
        <w:rPr>
          <w:rtl/>
        </w:rPr>
        <w:t xml:space="preserve"> ها</w:t>
      </w:r>
      <w:r w:rsidRPr="000F0021">
        <w:rPr>
          <w:rFonts w:hint="cs"/>
          <w:rtl/>
        </w:rPr>
        <w:t>ی</w:t>
      </w:r>
      <w:r w:rsidRPr="000F0021">
        <w:rPr>
          <w:rtl/>
        </w:rPr>
        <w:t xml:space="preserve"> کار ساز و سازنده </w:t>
      </w:r>
      <w:r w:rsidR="00B10E97">
        <w:rPr>
          <w:rFonts w:hint="cs"/>
          <w:rtl/>
        </w:rPr>
        <w:t xml:space="preserve">خود راه تحقیق و پژوهش را </w:t>
      </w:r>
      <w:r>
        <w:rPr>
          <w:rFonts w:hint="cs"/>
          <w:rtl/>
        </w:rPr>
        <w:t xml:space="preserve">برای این حقیر </w:t>
      </w:r>
      <w:r w:rsidR="00B10E97">
        <w:rPr>
          <w:rFonts w:hint="cs"/>
          <w:rtl/>
        </w:rPr>
        <w:t>روشن کردند</w:t>
      </w:r>
      <w:r w:rsidRPr="000F0021">
        <w:rPr>
          <w:rtl/>
        </w:rPr>
        <w:t xml:space="preserve"> </w:t>
      </w:r>
      <w:r>
        <w:rPr>
          <w:rFonts w:hint="cs"/>
          <w:rtl/>
        </w:rPr>
        <w:t>؛</w:t>
      </w:r>
      <w:r w:rsidRPr="000F0021">
        <w:rPr>
          <w:rtl/>
        </w:rPr>
        <w:t>تقد</w:t>
      </w:r>
      <w:r w:rsidRPr="000F0021">
        <w:rPr>
          <w:rFonts w:hint="cs"/>
          <w:rtl/>
        </w:rPr>
        <w:t>ی</w:t>
      </w:r>
      <w:r w:rsidRPr="000F0021">
        <w:rPr>
          <w:rFonts w:hint="eastAsia"/>
          <w:rtl/>
        </w:rPr>
        <w:t>ر</w:t>
      </w:r>
      <w:r w:rsidRPr="000F0021">
        <w:rPr>
          <w:rtl/>
        </w:rPr>
        <w:t xml:space="preserve"> و تشکر نما</w:t>
      </w:r>
      <w:r w:rsidRPr="000F0021">
        <w:rPr>
          <w:rFonts w:hint="cs"/>
          <w:rtl/>
        </w:rPr>
        <w:t>ی</w:t>
      </w:r>
      <w:r w:rsidRPr="000F0021">
        <w:rPr>
          <w:rFonts w:hint="eastAsia"/>
          <w:rtl/>
        </w:rPr>
        <w:t>م</w:t>
      </w:r>
      <w:r w:rsidR="00BA78A9">
        <w:rPr>
          <w:rFonts w:hint="cs"/>
          <w:rtl/>
        </w:rPr>
        <w:t>.</w:t>
      </w:r>
    </w:p>
    <w:p w:rsidR="0058675A" w:rsidRDefault="0058675A" w:rsidP="00BA78A9">
      <w:pPr>
        <w:rPr>
          <w:rtl/>
        </w:rPr>
      </w:pPr>
    </w:p>
    <w:p w:rsidR="0058675A" w:rsidRDefault="0058675A" w:rsidP="00B10E97">
      <w:pPr>
        <w:rPr>
          <w:rtl/>
        </w:rPr>
        <w:sectPr w:rsidR="0058675A" w:rsidSect="007A1636">
          <w:pgSz w:w="11906" w:h="16838"/>
          <w:pgMar w:top="1134" w:right="1134" w:bottom="1134" w:left="1134" w:header="709" w:footer="709" w:gutter="567"/>
          <w:cols w:space="708"/>
          <w:titlePg/>
          <w:bidi/>
          <w:rtlGutter/>
          <w:docGrid w:linePitch="360"/>
        </w:sectPr>
      </w:pPr>
      <w:r>
        <w:rPr>
          <w:rFonts w:hint="cs"/>
          <w:rtl/>
        </w:rPr>
        <w:t xml:space="preserve">کلمات کلیدی: </w:t>
      </w:r>
      <w:r w:rsidR="00B10E97">
        <w:rPr>
          <w:rFonts w:hint="cs"/>
          <w:rtl/>
        </w:rPr>
        <w:t>مسایل اصولی،قواعداصولی،احکام محل سجده،</w:t>
      </w:r>
      <w:r w:rsidR="00B10E97" w:rsidRPr="00B10E97">
        <w:rPr>
          <w:rFonts w:hint="cs"/>
          <w:rtl/>
        </w:rPr>
        <w:t xml:space="preserve"> الروضه البهیه فی شرح اللمعه الدمشقیه</w:t>
      </w:r>
    </w:p>
    <w:p w:rsidR="00214A52" w:rsidRPr="00026905" w:rsidRDefault="00214A52" w:rsidP="00BA78A9">
      <w:pPr>
        <w:ind w:firstLine="0"/>
        <w:rPr>
          <w:b/>
          <w:bCs/>
          <w:sz w:val="28"/>
          <w:szCs w:val="36"/>
          <w:rtl/>
        </w:rPr>
      </w:pPr>
      <w:r w:rsidRPr="00026905">
        <w:rPr>
          <w:rFonts w:hint="cs"/>
          <w:b/>
          <w:bCs/>
          <w:sz w:val="28"/>
          <w:szCs w:val="36"/>
          <w:rtl/>
        </w:rPr>
        <w:lastRenderedPageBreak/>
        <w:t>چکیده</w:t>
      </w:r>
    </w:p>
    <w:p w:rsidR="00074DE8" w:rsidRDefault="00BB7C4B" w:rsidP="00074DE8">
      <w:pPr>
        <w:rPr>
          <w:shd w:val="clear" w:color="auto" w:fill="FFFFFF"/>
          <w:rtl/>
        </w:rPr>
      </w:pPr>
      <w:r>
        <w:rPr>
          <w:rFonts w:hint="cs"/>
          <w:shd w:val="clear" w:color="auto" w:fill="FFFFFF"/>
          <w:rtl/>
        </w:rPr>
        <w:t>یکی از روش های موثر در یادگیری و آموزش هر علمی، به کارگیری و تطبیق قواعد آن علم بر موضوعات مورد بحث آن علم می باشد. علم اصول هم از این قاعده مستثنی نیست به خصوص با توجه به اینکه علم اصول از دانش های پشتیبان علم</w:t>
      </w:r>
      <w:r w:rsidR="00297ADB">
        <w:rPr>
          <w:rFonts w:hint="cs"/>
          <w:shd w:val="clear" w:color="auto" w:fill="FFFFFF"/>
          <w:rtl/>
        </w:rPr>
        <w:t>ِ</w:t>
      </w:r>
      <w:r>
        <w:rPr>
          <w:rFonts w:hint="cs"/>
          <w:shd w:val="clear" w:color="auto" w:fill="FFFFFF"/>
          <w:rtl/>
        </w:rPr>
        <w:t xml:space="preserve"> متن محور</w:t>
      </w:r>
      <w:r w:rsidR="00297ADB">
        <w:rPr>
          <w:rFonts w:hint="cs"/>
          <w:shd w:val="clear" w:color="auto" w:fill="FFFFFF"/>
          <w:rtl/>
        </w:rPr>
        <w:t>ِ</w:t>
      </w:r>
      <w:r>
        <w:rPr>
          <w:rFonts w:hint="cs"/>
          <w:shd w:val="clear" w:color="auto" w:fill="FFFFFF"/>
          <w:rtl/>
        </w:rPr>
        <w:t xml:space="preserve"> فقه محسوب می شود و بستر فعالیت های </w:t>
      </w:r>
      <w:r w:rsidR="00297ADB">
        <w:rPr>
          <w:rFonts w:hint="cs"/>
          <w:shd w:val="clear" w:color="auto" w:fill="FFFFFF"/>
          <w:rtl/>
        </w:rPr>
        <w:t>تطبیقی در آن مهیا</w:t>
      </w:r>
      <w:r w:rsidRPr="00BB7C4B">
        <w:rPr>
          <w:rFonts w:hint="cs"/>
          <w:shd w:val="clear" w:color="auto" w:fill="FFFFFF"/>
          <w:rtl/>
        </w:rPr>
        <w:t>تر است.</w:t>
      </w:r>
    </w:p>
    <w:p w:rsidR="00DD3694" w:rsidRPr="00DD3694" w:rsidRDefault="00BB7C4B" w:rsidP="00DD3694">
      <w:pPr>
        <w:rPr>
          <w:shd w:val="clear" w:color="auto" w:fill="FFFFFF"/>
          <w:rtl/>
        </w:rPr>
      </w:pPr>
      <w:r>
        <w:rPr>
          <w:rFonts w:hint="cs"/>
          <w:shd w:val="clear" w:color="auto" w:fill="FFFFFF"/>
          <w:rtl/>
        </w:rPr>
        <w:t>متن محوری این پژوهش بخش احکام محل سجده از کتاب الروضه البهیه فی شرح اللمعه الدمشقیه می باشد. در ابتدا</w:t>
      </w:r>
      <w:r w:rsidR="00297ADB">
        <w:rPr>
          <w:rFonts w:hint="cs"/>
          <w:shd w:val="clear" w:color="auto" w:fill="FFFFFF"/>
          <w:rtl/>
        </w:rPr>
        <w:t>ی</w:t>
      </w:r>
      <w:r>
        <w:rPr>
          <w:rFonts w:hint="cs"/>
          <w:shd w:val="clear" w:color="auto" w:fill="FFFFFF"/>
          <w:rtl/>
        </w:rPr>
        <w:t xml:space="preserve"> فصل کلیات علم فقه و اصول فقه را تعریف کردیم و سپس به تبیین رابطه این دو علم پرداختیم و در ادامه کتاب الروضه البهیه فی شرح اللمعه الدمشقیه به طور مختصر معرفی کردیم</w:t>
      </w:r>
      <w:r w:rsidR="00F76DF8">
        <w:rPr>
          <w:rFonts w:hint="cs"/>
          <w:shd w:val="clear" w:color="auto" w:fill="FFFFFF"/>
          <w:rtl/>
        </w:rPr>
        <w:t xml:space="preserve"> و در گفتار پایانی فصل اول به توضیح روش مورد استفاده در این مقاله پرداختیم. بعد از بیان کلیات به ترجمه و توضیح تمام فقرات متن مورد بحث </w:t>
      </w:r>
      <w:r w:rsidR="00892D0A">
        <w:rPr>
          <w:rFonts w:hint="cs"/>
          <w:shd w:val="clear" w:color="auto" w:fill="FFFFFF"/>
          <w:rtl/>
        </w:rPr>
        <w:t>پرداختیم.</w:t>
      </w:r>
      <w:r w:rsidR="003B6D73">
        <w:rPr>
          <w:rFonts w:hint="cs"/>
          <w:shd w:val="clear" w:color="auto" w:fill="FFFFFF"/>
          <w:rtl/>
        </w:rPr>
        <w:t xml:space="preserve"> در فصل بعد به تحلیل و واکاوی متن مورد نظر پرداختیم و به توضیح و تطبیق قواعد کشف مبادرت کردیم.</w:t>
      </w:r>
      <w:r w:rsidR="00DD3694">
        <w:rPr>
          <w:rFonts w:hint="cs"/>
          <w:shd w:val="clear" w:color="auto" w:fill="FFFFFF"/>
          <w:rtl/>
        </w:rPr>
        <w:t xml:space="preserve"> لازم به ذکر است در این مقاله از روش بدیعی در مقالات تطبیقی بهره بردیم.</w:t>
      </w:r>
    </w:p>
    <w:p w:rsidR="00074DE8" w:rsidRDefault="00074DE8" w:rsidP="00026905">
      <w:pPr>
        <w:rPr>
          <w:shd w:val="clear" w:color="auto" w:fill="FFFFFF"/>
          <w:rtl/>
        </w:rPr>
      </w:pPr>
    </w:p>
    <w:p w:rsidR="00074DE8" w:rsidRDefault="00074DE8" w:rsidP="00026905">
      <w:pPr>
        <w:rPr>
          <w:shd w:val="clear" w:color="auto" w:fill="FFFFFF"/>
          <w:rtl/>
        </w:rPr>
      </w:pPr>
    </w:p>
    <w:p w:rsidR="00214A52" w:rsidRDefault="00214A52">
      <w:pPr>
        <w:rPr>
          <w:rtl/>
        </w:rPr>
        <w:sectPr w:rsidR="00214A52" w:rsidSect="007A1636">
          <w:pgSz w:w="11906" w:h="16838"/>
          <w:pgMar w:top="1134" w:right="1134" w:bottom="1134" w:left="1134" w:header="709" w:footer="709" w:gutter="567"/>
          <w:cols w:space="708"/>
          <w:titlePg/>
          <w:bidi/>
          <w:rtlGutter/>
          <w:docGrid w:linePitch="360"/>
        </w:sectPr>
      </w:pPr>
    </w:p>
    <w:p w:rsidR="00274608" w:rsidRDefault="007A1636" w:rsidP="00BA78A9">
      <w:pPr>
        <w:pStyle w:val="Heading1"/>
        <w:rPr>
          <w:noProof/>
        </w:rPr>
      </w:pPr>
      <w:bookmarkStart w:id="0" w:name="_Toc41769986"/>
      <w:r w:rsidRPr="007A1636">
        <w:rPr>
          <w:rFonts w:hint="cs"/>
          <w:rtl/>
        </w:rPr>
        <w:lastRenderedPageBreak/>
        <w:t>فهرست مطالب</w:t>
      </w:r>
      <w:bookmarkEnd w:id="0"/>
      <w:r>
        <w:rPr>
          <w:rtl/>
        </w:rPr>
        <w:fldChar w:fldCharType="begin"/>
      </w:r>
      <w:r w:rsidRPr="007A1636">
        <w:rPr>
          <w:rtl/>
        </w:rPr>
        <w:instrText xml:space="preserve"> </w:instrText>
      </w:r>
      <w:r w:rsidRPr="007A1636">
        <w:rPr>
          <w:rFonts w:hint="cs"/>
        </w:rPr>
        <w:instrText>TOC</w:instrText>
      </w:r>
      <w:r w:rsidRPr="007A1636">
        <w:rPr>
          <w:rFonts w:hint="cs"/>
          <w:rtl/>
        </w:rPr>
        <w:instrText xml:space="preserve"> \</w:instrText>
      </w:r>
      <w:r w:rsidRPr="007A1636">
        <w:rPr>
          <w:rFonts w:hint="cs"/>
        </w:rPr>
        <w:instrText>o "1-4" \h \z \u</w:instrText>
      </w:r>
      <w:r w:rsidRPr="007A1636">
        <w:rPr>
          <w:rtl/>
        </w:rPr>
        <w:instrText xml:space="preserve"> </w:instrText>
      </w:r>
      <w:r>
        <w:rPr>
          <w:rtl/>
        </w:rPr>
        <w:fldChar w:fldCharType="separate"/>
      </w:r>
    </w:p>
    <w:p w:rsidR="00274608" w:rsidRDefault="00274608">
      <w:pPr>
        <w:pStyle w:val="TOC1"/>
        <w:tabs>
          <w:tab w:val="right" w:leader="dot" w:pos="9061"/>
        </w:tabs>
        <w:rPr>
          <w:rFonts w:eastAsiaTheme="minorEastAsia" w:cstheme="minorBidi"/>
          <w:noProof/>
          <w:szCs w:val="22"/>
          <w:rtl/>
        </w:rPr>
      </w:pPr>
      <w:hyperlink w:anchor="_Toc41769986" w:history="1">
        <w:r w:rsidRPr="00A47AA1">
          <w:rPr>
            <w:rStyle w:val="Hyperlink"/>
            <w:noProof/>
            <w:rtl/>
          </w:rPr>
          <w:t>فهرست 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Toc41769986 \h</w:instrText>
        </w:r>
        <w:r>
          <w:rPr>
            <w:noProof/>
            <w:webHidden/>
            <w:rtl/>
          </w:rPr>
          <w:instrText xml:space="preserve"> </w:instrText>
        </w:r>
        <w:r>
          <w:rPr>
            <w:noProof/>
            <w:webHidden/>
            <w:rtl/>
          </w:rPr>
        </w:r>
        <w:r>
          <w:rPr>
            <w:noProof/>
            <w:webHidden/>
            <w:rtl/>
          </w:rPr>
          <w:fldChar w:fldCharType="separate"/>
        </w:r>
        <w:r>
          <w:rPr>
            <w:rFonts w:hint="eastAsia"/>
            <w:noProof/>
            <w:webHidden/>
            <w:rtl/>
            <w:lang w:bidi="ar-SA"/>
          </w:rPr>
          <w:t>أ‌</w:t>
        </w:r>
        <w:r>
          <w:rPr>
            <w:noProof/>
            <w:webHidden/>
            <w:rtl/>
          </w:rPr>
          <w:fldChar w:fldCharType="end"/>
        </w:r>
      </w:hyperlink>
    </w:p>
    <w:p w:rsidR="00274608" w:rsidRDefault="00274608">
      <w:pPr>
        <w:pStyle w:val="TOC1"/>
        <w:tabs>
          <w:tab w:val="right" w:leader="dot" w:pos="9061"/>
        </w:tabs>
        <w:rPr>
          <w:rFonts w:eastAsiaTheme="minorEastAsia" w:cstheme="minorBidi"/>
          <w:noProof/>
          <w:szCs w:val="22"/>
          <w:rtl/>
        </w:rPr>
      </w:pPr>
      <w:hyperlink w:anchor="_Toc41769987" w:history="1">
        <w:r w:rsidRPr="00A47AA1">
          <w:rPr>
            <w:rStyle w:val="Hyperlink"/>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Toc41769987 \h</w:instrText>
        </w:r>
        <w:r>
          <w:rPr>
            <w:noProof/>
            <w:webHidden/>
            <w:rtl/>
          </w:rPr>
          <w:instrText xml:space="preserve"> </w:instrText>
        </w:r>
        <w:r>
          <w:rPr>
            <w:noProof/>
            <w:webHidden/>
            <w:rtl/>
          </w:rPr>
        </w:r>
        <w:r>
          <w:rPr>
            <w:noProof/>
            <w:webHidden/>
            <w:rtl/>
          </w:rPr>
          <w:fldChar w:fldCharType="separate"/>
        </w:r>
        <w:r>
          <w:rPr>
            <w:noProof/>
            <w:webHidden/>
            <w:rtl/>
            <w:lang w:bidi="ar-SA"/>
          </w:rPr>
          <w:t>1</w:t>
        </w:r>
        <w:r>
          <w:rPr>
            <w:noProof/>
            <w:webHidden/>
            <w:rtl/>
          </w:rPr>
          <w:fldChar w:fldCharType="end"/>
        </w:r>
      </w:hyperlink>
    </w:p>
    <w:p w:rsidR="00274608" w:rsidRDefault="00274608">
      <w:pPr>
        <w:pStyle w:val="TOC1"/>
        <w:tabs>
          <w:tab w:val="right" w:leader="dot" w:pos="9061"/>
        </w:tabs>
        <w:rPr>
          <w:rFonts w:eastAsiaTheme="minorEastAsia" w:cstheme="minorBidi"/>
          <w:noProof/>
          <w:szCs w:val="22"/>
          <w:rtl/>
        </w:rPr>
      </w:pPr>
      <w:hyperlink w:anchor="_Toc41769988" w:history="1">
        <w:r w:rsidRPr="00A47AA1">
          <w:rPr>
            <w:rStyle w:val="Hyperlink"/>
            <w:noProof/>
            <w:rtl/>
          </w:rPr>
          <w:t>فصل اول: کل</w:t>
        </w:r>
        <w:r w:rsidRPr="00A47AA1">
          <w:rPr>
            <w:rStyle w:val="Hyperlink"/>
            <w:rFonts w:hint="cs"/>
            <w:noProof/>
            <w:rtl/>
          </w:rPr>
          <w:t>ی</w:t>
        </w:r>
        <w:r w:rsidRPr="00A47AA1">
          <w:rPr>
            <w:rStyle w:val="Hyperlink"/>
            <w:rFonts w:hint="eastAsia"/>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Toc41769988 \h</w:instrText>
        </w:r>
        <w:r>
          <w:rPr>
            <w:noProof/>
            <w:webHidden/>
            <w:rtl/>
          </w:rPr>
          <w:instrText xml:space="preserve"> </w:instrText>
        </w:r>
        <w:r>
          <w:rPr>
            <w:noProof/>
            <w:webHidden/>
            <w:rtl/>
          </w:rPr>
        </w:r>
        <w:r>
          <w:rPr>
            <w:noProof/>
            <w:webHidden/>
            <w:rtl/>
          </w:rPr>
          <w:fldChar w:fldCharType="separate"/>
        </w:r>
        <w:r>
          <w:rPr>
            <w:noProof/>
            <w:webHidden/>
            <w:rtl/>
            <w:lang w:bidi="ar-SA"/>
          </w:rPr>
          <w:t>2</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89" w:history="1">
        <w:r w:rsidRPr="00A47AA1">
          <w:rPr>
            <w:rStyle w:val="Hyperlink"/>
            <w:noProof/>
            <w:rtl/>
          </w:rPr>
          <w:t>بخش اول: تعر</w:t>
        </w:r>
        <w:r w:rsidRPr="00A47AA1">
          <w:rPr>
            <w:rStyle w:val="Hyperlink"/>
            <w:rFonts w:hint="cs"/>
            <w:noProof/>
            <w:rtl/>
          </w:rPr>
          <w:t>ی</w:t>
        </w:r>
        <w:r w:rsidRPr="00A47AA1">
          <w:rPr>
            <w:rStyle w:val="Hyperlink"/>
            <w:rFonts w:hint="eastAsia"/>
            <w:noProof/>
            <w:rtl/>
          </w:rPr>
          <w:t>ف</w:t>
        </w:r>
        <w:r w:rsidRPr="00A47AA1">
          <w:rPr>
            <w:rStyle w:val="Hyperlink"/>
            <w:noProof/>
            <w:rtl/>
          </w:rPr>
          <w:t xml:space="preserve"> علم 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Toc41769989 \h</w:instrText>
        </w:r>
        <w:r>
          <w:rPr>
            <w:noProof/>
            <w:webHidden/>
            <w:rtl/>
          </w:rPr>
          <w:instrText xml:space="preserve"> </w:instrText>
        </w:r>
        <w:r>
          <w:rPr>
            <w:noProof/>
            <w:webHidden/>
            <w:rtl/>
          </w:rPr>
        </w:r>
        <w:r>
          <w:rPr>
            <w:noProof/>
            <w:webHidden/>
            <w:rtl/>
          </w:rPr>
          <w:fldChar w:fldCharType="separate"/>
        </w:r>
        <w:r>
          <w:rPr>
            <w:noProof/>
            <w:webHidden/>
            <w:rtl/>
            <w:lang w:bidi="ar-SA"/>
          </w:rPr>
          <w:t>2</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90" w:history="1">
        <w:r w:rsidRPr="00A47AA1">
          <w:rPr>
            <w:rStyle w:val="Hyperlink"/>
            <w:noProof/>
            <w:shd w:val="clear" w:color="auto" w:fill="FFFFFF"/>
            <w:rtl/>
          </w:rPr>
          <w:t>بخش دوم: تعر</w:t>
        </w:r>
        <w:r w:rsidRPr="00A47AA1">
          <w:rPr>
            <w:rStyle w:val="Hyperlink"/>
            <w:rFonts w:hint="cs"/>
            <w:noProof/>
            <w:shd w:val="clear" w:color="auto" w:fill="FFFFFF"/>
            <w:rtl/>
          </w:rPr>
          <w:t>ی</w:t>
        </w:r>
        <w:r w:rsidRPr="00A47AA1">
          <w:rPr>
            <w:rStyle w:val="Hyperlink"/>
            <w:rFonts w:hint="eastAsia"/>
            <w:noProof/>
            <w:shd w:val="clear" w:color="auto" w:fill="FFFFFF"/>
            <w:rtl/>
          </w:rPr>
          <w:t>ف</w:t>
        </w:r>
        <w:r w:rsidRPr="00A47AA1">
          <w:rPr>
            <w:rStyle w:val="Hyperlink"/>
            <w:noProof/>
            <w:shd w:val="clear" w:color="auto" w:fill="FFFFFF"/>
            <w:rtl/>
          </w:rPr>
          <w:t xml:space="preserve"> علم اصول 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Toc41769990 \h</w:instrText>
        </w:r>
        <w:r>
          <w:rPr>
            <w:noProof/>
            <w:webHidden/>
            <w:rtl/>
          </w:rPr>
          <w:instrText xml:space="preserve"> </w:instrText>
        </w:r>
        <w:r>
          <w:rPr>
            <w:noProof/>
            <w:webHidden/>
            <w:rtl/>
          </w:rPr>
        </w:r>
        <w:r>
          <w:rPr>
            <w:noProof/>
            <w:webHidden/>
            <w:rtl/>
          </w:rPr>
          <w:fldChar w:fldCharType="separate"/>
        </w:r>
        <w:r>
          <w:rPr>
            <w:noProof/>
            <w:webHidden/>
            <w:rtl/>
            <w:lang w:bidi="ar-SA"/>
          </w:rPr>
          <w:t>3</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91" w:history="1">
        <w:r w:rsidRPr="00A47AA1">
          <w:rPr>
            <w:rStyle w:val="Hyperlink"/>
            <w:noProof/>
            <w:shd w:val="clear" w:color="auto" w:fill="FFFFFF"/>
            <w:rtl/>
          </w:rPr>
          <w:t xml:space="preserve">بخش سوم: </w:t>
        </w:r>
        <w:r w:rsidRPr="00A47AA1">
          <w:rPr>
            <w:rStyle w:val="Hyperlink"/>
            <w:noProof/>
            <w:rtl/>
          </w:rPr>
          <w:t>رابطه علم فقه و اصول فقه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Toc41769991 \h</w:instrText>
        </w:r>
        <w:r>
          <w:rPr>
            <w:noProof/>
            <w:webHidden/>
            <w:rtl/>
          </w:rPr>
          <w:instrText xml:space="preserve"> </w:instrText>
        </w:r>
        <w:r>
          <w:rPr>
            <w:noProof/>
            <w:webHidden/>
            <w:rtl/>
          </w:rPr>
        </w:r>
        <w:r>
          <w:rPr>
            <w:noProof/>
            <w:webHidden/>
            <w:rtl/>
          </w:rPr>
          <w:fldChar w:fldCharType="separate"/>
        </w:r>
        <w:r>
          <w:rPr>
            <w:noProof/>
            <w:webHidden/>
            <w:rtl/>
            <w:lang w:bidi="ar-SA"/>
          </w:rPr>
          <w:t>3</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92" w:history="1">
        <w:r w:rsidRPr="00A47AA1">
          <w:rPr>
            <w:rStyle w:val="Hyperlink"/>
            <w:noProof/>
            <w:rtl/>
          </w:rPr>
          <w:t>بخش چهارم: مختصر</w:t>
        </w:r>
        <w:r w:rsidRPr="00A47AA1">
          <w:rPr>
            <w:rStyle w:val="Hyperlink"/>
            <w:rFonts w:hint="cs"/>
            <w:noProof/>
            <w:rtl/>
          </w:rPr>
          <w:t>ی</w:t>
        </w:r>
        <w:r w:rsidRPr="00A47AA1">
          <w:rPr>
            <w:rStyle w:val="Hyperlink"/>
            <w:noProof/>
            <w:rtl/>
          </w:rPr>
          <w:t xml:space="preserve"> درباره کتاب الروضه البه</w:t>
        </w:r>
        <w:r w:rsidRPr="00A47AA1">
          <w:rPr>
            <w:rStyle w:val="Hyperlink"/>
            <w:rFonts w:hint="cs"/>
            <w:noProof/>
            <w:rtl/>
          </w:rPr>
          <w:t>ی</w:t>
        </w:r>
        <w:r w:rsidRPr="00A47AA1">
          <w:rPr>
            <w:rStyle w:val="Hyperlink"/>
            <w:rFonts w:hint="eastAsia"/>
            <w:noProof/>
            <w:rtl/>
          </w:rPr>
          <w:t>ه</w:t>
        </w:r>
        <w:r w:rsidRPr="00A47AA1">
          <w:rPr>
            <w:rStyle w:val="Hyperlink"/>
            <w:noProof/>
            <w:rtl/>
          </w:rPr>
          <w:t xml:space="preserve"> ف</w:t>
        </w:r>
        <w:r w:rsidRPr="00A47AA1">
          <w:rPr>
            <w:rStyle w:val="Hyperlink"/>
            <w:rFonts w:hint="cs"/>
            <w:noProof/>
            <w:rtl/>
          </w:rPr>
          <w:t>ی</w:t>
        </w:r>
        <w:r w:rsidRPr="00A47AA1">
          <w:rPr>
            <w:rStyle w:val="Hyperlink"/>
            <w:noProof/>
            <w:rtl/>
          </w:rPr>
          <w:t xml:space="preserve"> شرح اللمعه الدمشق</w:t>
        </w:r>
        <w:r w:rsidRPr="00A47AA1">
          <w:rPr>
            <w:rStyle w:val="Hyperlink"/>
            <w:rFonts w:hint="cs"/>
            <w:noProof/>
            <w:rtl/>
          </w:rPr>
          <w:t>ی</w:t>
        </w:r>
        <w:r w:rsidRPr="00A47AA1">
          <w:rPr>
            <w:rStyle w:val="Hyperlink"/>
            <w:rFonts w:hint="eastAsia"/>
            <w:noProof/>
            <w:rtl/>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Toc41769992 \h</w:instrText>
        </w:r>
        <w:r>
          <w:rPr>
            <w:noProof/>
            <w:webHidden/>
            <w:rtl/>
          </w:rPr>
          <w:instrText xml:space="preserve"> </w:instrText>
        </w:r>
        <w:r>
          <w:rPr>
            <w:noProof/>
            <w:webHidden/>
            <w:rtl/>
          </w:rPr>
        </w:r>
        <w:r>
          <w:rPr>
            <w:noProof/>
            <w:webHidden/>
            <w:rtl/>
          </w:rPr>
          <w:fldChar w:fldCharType="separate"/>
        </w:r>
        <w:r>
          <w:rPr>
            <w:noProof/>
            <w:webHidden/>
            <w:rtl/>
            <w:lang w:bidi="ar-SA"/>
          </w:rPr>
          <w:t>4</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93" w:history="1">
        <w:r w:rsidRPr="00A47AA1">
          <w:rPr>
            <w:rStyle w:val="Hyperlink"/>
            <w:noProof/>
            <w:shd w:val="clear" w:color="auto" w:fill="FFFFFF"/>
            <w:rtl/>
          </w:rPr>
          <w:t>بخش پنجم: روش شناس</w:t>
        </w:r>
        <w:r w:rsidRPr="00A47AA1">
          <w:rPr>
            <w:rStyle w:val="Hyperlink"/>
            <w:rFonts w:hint="cs"/>
            <w:noProof/>
            <w:shd w:val="clear" w:color="auto" w:fill="FFFFFF"/>
            <w:rtl/>
          </w:rPr>
          <w:t>ی</w:t>
        </w:r>
        <w:r w:rsidRPr="00A47AA1">
          <w:rPr>
            <w:rStyle w:val="Hyperlink"/>
            <w:noProof/>
            <w:shd w:val="clear" w:color="auto" w:fill="FFFFFF"/>
            <w:rtl/>
          </w:rPr>
          <w:t xml:space="preserve"> تحق</w:t>
        </w:r>
        <w:r w:rsidRPr="00A47AA1">
          <w:rPr>
            <w:rStyle w:val="Hyperlink"/>
            <w:rFonts w:hint="cs"/>
            <w:noProof/>
            <w:shd w:val="clear" w:color="auto" w:fill="FFFFFF"/>
            <w:rtl/>
          </w:rPr>
          <w:t>ی</w:t>
        </w:r>
        <w:r w:rsidRPr="00A47AA1">
          <w:rPr>
            <w:rStyle w:val="Hyperlink"/>
            <w:rFonts w:hint="eastAsia"/>
            <w:noProof/>
            <w:shd w:val="clear" w:color="auto" w:fill="FFFFFF"/>
            <w:rtl/>
          </w:rPr>
          <w:t>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Toc41769993 \h</w:instrText>
        </w:r>
        <w:r>
          <w:rPr>
            <w:noProof/>
            <w:webHidden/>
            <w:rtl/>
          </w:rPr>
          <w:instrText xml:space="preserve"> </w:instrText>
        </w:r>
        <w:r>
          <w:rPr>
            <w:noProof/>
            <w:webHidden/>
            <w:rtl/>
          </w:rPr>
        </w:r>
        <w:r>
          <w:rPr>
            <w:noProof/>
            <w:webHidden/>
            <w:rtl/>
          </w:rPr>
          <w:fldChar w:fldCharType="separate"/>
        </w:r>
        <w:r>
          <w:rPr>
            <w:noProof/>
            <w:webHidden/>
            <w:rtl/>
            <w:lang w:bidi="ar-SA"/>
          </w:rPr>
          <w:t>5</w:t>
        </w:r>
        <w:r>
          <w:rPr>
            <w:noProof/>
            <w:webHidden/>
            <w:rtl/>
          </w:rPr>
          <w:fldChar w:fldCharType="end"/>
        </w:r>
      </w:hyperlink>
    </w:p>
    <w:p w:rsidR="00274608" w:rsidRDefault="00274608">
      <w:pPr>
        <w:pStyle w:val="TOC1"/>
        <w:tabs>
          <w:tab w:val="right" w:leader="dot" w:pos="9061"/>
        </w:tabs>
        <w:rPr>
          <w:rFonts w:eastAsiaTheme="minorEastAsia" w:cstheme="minorBidi"/>
          <w:noProof/>
          <w:szCs w:val="22"/>
          <w:rtl/>
        </w:rPr>
      </w:pPr>
      <w:hyperlink w:anchor="_Toc41769994" w:history="1">
        <w:r w:rsidRPr="00A47AA1">
          <w:rPr>
            <w:rStyle w:val="Hyperlink"/>
            <w:noProof/>
            <w:shd w:val="clear" w:color="auto" w:fill="FFFFFF"/>
            <w:rtl/>
          </w:rPr>
          <w:t xml:space="preserve">فصل دوم: </w:t>
        </w:r>
        <w:r w:rsidRPr="00A47AA1">
          <w:rPr>
            <w:rStyle w:val="Hyperlink"/>
            <w:rFonts w:ascii="ArialMT" w:hAnsi="ArialMT"/>
            <w:noProof/>
            <w:rtl/>
          </w:rPr>
          <w:t>ترجمه و توض</w:t>
        </w:r>
        <w:r w:rsidRPr="00A47AA1">
          <w:rPr>
            <w:rStyle w:val="Hyperlink"/>
            <w:rFonts w:ascii="ArialMT" w:hAnsi="ArialMT" w:hint="cs"/>
            <w:noProof/>
            <w:rtl/>
          </w:rPr>
          <w:t>ی</w:t>
        </w:r>
        <w:r w:rsidRPr="00A47AA1">
          <w:rPr>
            <w:rStyle w:val="Hyperlink"/>
            <w:rFonts w:ascii="ArialMT" w:hAnsi="ArialMT" w:hint="eastAsia"/>
            <w:noProof/>
            <w:rtl/>
          </w:rPr>
          <w:t>ح</w:t>
        </w:r>
        <w:r w:rsidRPr="00A47AA1">
          <w:rPr>
            <w:rStyle w:val="Hyperlink"/>
            <w:rFonts w:ascii="ArialMT" w:hAnsi="ArialMT"/>
            <w:noProof/>
            <w:rtl/>
          </w:rPr>
          <w:t xml:space="preserve"> متن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Toc41769994 \h</w:instrText>
        </w:r>
        <w:r>
          <w:rPr>
            <w:noProof/>
            <w:webHidden/>
            <w:rtl/>
          </w:rPr>
          <w:instrText xml:space="preserve"> </w:instrText>
        </w:r>
        <w:r>
          <w:rPr>
            <w:noProof/>
            <w:webHidden/>
            <w:rtl/>
          </w:rPr>
        </w:r>
        <w:r>
          <w:rPr>
            <w:noProof/>
            <w:webHidden/>
            <w:rtl/>
          </w:rPr>
          <w:fldChar w:fldCharType="separate"/>
        </w:r>
        <w:r>
          <w:rPr>
            <w:noProof/>
            <w:webHidden/>
            <w:rtl/>
            <w:lang w:bidi="ar-SA"/>
          </w:rPr>
          <w:t>6</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95" w:history="1">
        <w:r w:rsidRPr="00A47AA1">
          <w:rPr>
            <w:rStyle w:val="Hyperlink"/>
            <w:noProof/>
            <w:shd w:val="clear" w:color="auto" w:fill="FFFFFF"/>
            <w:rtl/>
          </w:rPr>
          <w:t xml:space="preserve">بخش اول: </w:t>
        </w:r>
        <w:r w:rsidRPr="00A47AA1">
          <w:rPr>
            <w:rStyle w:val="Hyperlink"/>
            <w:rFonts w:ascii="ArialMT" w:hAnsi="ArialMT"/>
            <w:noProof/>
            <w:rtl/>
          </w:rPr>
          <w:t>ترجمه و توض</w:t>
        </w:r>
        <w:r w:rsidRPr="00A47AA1">
          <w:rPr>
            <w:rStyle w:val="Hyperlink"/>
            <w:rFonts w:ascii="ArialMT" w:hAnsi="ArialMT" w:hint="cs"/>
            <w:noProof/>
            <w:rtl/>
          </w:rPr>
          <w:t>ی</w:t>
        </w:r>
        <w:r w:rsidRPr="00A47AA1">
          <w:rPr>
            <w:rStyle w:val="Hyperlink"/>
            <w:rFonts w:ascii="ArialMT" w:hAnsi="ArialMT" w:hint="eastAsia"/>
            <w:noProof/>
            <w:rtl/>
          </w:rPr>
          <w:t>ح</w:t>
        </w:r>
        <w:r w:rsidRPr="00A47AA1">
          <w:rPr>
            <w:rStyle w:val="Hyperlink"/>
            <w:rFonts w:ascii="ArialMT" w:hAnsi="ArialMT"/>
            <w:noProof/>
            <w:rtl/>
          </w:rPr>
          <w:t xml:space="preserve"> فقره اول متن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Toc41769995 \h</w:instrText>
        </w:r>
        <w:r>
          <w:rPr>
            <w:noProof/>
            <w:webHidden/>
            <w:rtl/>
          </w:rPr>
          <w:instrText xml:space="preserve"> </w:instrText>
        </w:r>
        <w:r>
          <w:rPr>
            <w:noProof/>
            <w:webHidden/>
            <w:rtl/>
          </w:rPr>
        </w:r>
        <w:r>
          <w:rPr>
            <w:noProof/>
            <w:webHidden/>
            <w:rtl/>
          </w:rPr>
          <w:fldChar w:fldCharType="separate"/>
        </w:r>
        <w:r>
          <w:rPr>
            <w:noProof/>
            <w:webHidden/>
            <w:rtl/>
            <w:lang w:bidi="ar-SA"/>
          </w:rPr>
          <w:t>6</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96" w:history="1">
        <w:r w:rsidRPr="00A47AA1">
          <w:rPr>
            <w:rStyle w:val="Hyperlink"/>
            <w:noProof/>
            <w:shd w:val="clear" w:color="auto" w:fill="FFFFFF"/>
            <w:rtl/>
          </w:rPr>
          <w:t xml:space="preserve">بخش دوم: </w:t>
        </w:r>
        <w:r w:rsidRPr="00A47AA1">
          <w:rPr>
            <w:rStyle w:val="Hyperlink"/>
            <w:rFonts w:ascii="ArialMT" w:hAnsi="ArialMT"/>
            <w:noProof/>
            <w:rtl/>
          </w:rPr>
          <w:t>ترجمه و توض</w:t>
        </w:r>
        <w:r w:rsidRPr="00A47AA1">
          <w:rPr>
            <w:rStyle w:val="Hyperlink"/>
            <w:rFonts w:ascii="ArialMT" w:hAnsi="ArialMT" w:hint="cs"/>
            <w:noProof/>
            <w:rtl/>
          </w:rPr>
          <w:t>ی</w:t>
        </w:r>
        <w:r w:rsidRPr="00A47AA1">
          <w:rPr>
            <w:rStyle w:val="Hyperlink"/>
            <w:rFonts w:ascii="ArialMT" w:hAnsi="ArialMT" w:hint="eastAsia"/>
            <w:noProof/>
            <w:rtl/>
          </w:rPr>
          <w:t>ح</w:t>
        </w:r>
        <w:r w:rsidRPr="00A47AA1">
          <w:rPr>
            <w:rStyle w:val="Hyperlink"/>
            <w:rFonts w:ascii="ArialMT" w:hAnsi="ArialMT"/>
            <w:noProof/>
            <w:rtl/>
          </w:rPr>
          <w:t xml:space="preserve"> فقره دوم متن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Toc41769996 \h</w:instrText>
        </w:r>
        <w:r>
          <w:rPr>
            <w:noProof/>
            <w:webHidden/>
            <w:rtl/>
          </w:rPr>
          <w:instrText xml:space="preserve"> </w:instrText>
        </w:r>
        <w:r>
          <w:rPr>
            <w:noProof/>
            <w:webHidden/>
            <w:rtl/>
          </w:rPr>
        </w:r>
        <w:r>
          <w:rPr>
            <w:noProof/>
            <w:webHidden/>
            <w:rtl/>
          </w:rPr>
          <w:fldChar w:fldCharType="separate"/>
        </w:r>
        <w:r>
          <w:rPr>
            <w:noProof/>
            <w:webHidden/>
            <w:rtl/>
            <w:lang w:bidi="ar-SA"/>
          </w:rPr>
          <w:t>6</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97" w:history="1">
        <w:r w:rsidRPr="00A47AA1">
          <w:rPr>
            <w:rStyle w:val="Hyperlink"/>
            <w:noProof/>
            <w:shd w:val="clear" w:color="auto" w:fill="FFFFFF"/>
            <w:rtl/>
          </w:rPr>
          <w:t xml:space="preserve">بخش سوم: </w:t>
        </w:r>
        <w:r w:rsidRPr="00A47AA1">
          <w:rPr>
            <w:rStyle w:val="Hyperlink"/>
            <w:rFonts w:ascii="ArialMT" w:hAnsi="ArialMT"/>
            <w:noProof/>
            <w:rtl/>
          </w:rPr>
          <w:t>ترجمه و توض</w:t>
        </w:r>
        <w:r w:rsidRPr="00A47AA1">
          <w:rPr>
            <w:rStyle w:val="Hyperlink"/>
            <w:rFonts w:ascii="ArialMT" w:hAnsi="ArialMT" w:hint="cs"/>
            <w:noProof/>
            <w:rtl/>
          </w:rPr>
          <w:t>ی</w:t>
        </w:r>
        <w:r w:rsidRPr="00A47AA1">
          <w:rPr>
            <w:rStyle w:val="Hyperlink"/>
            <w:rFonts w:ascii="ArialMT" w:hAnsi="ArialMT" w:hint="eastAsia"/>
            <w:noProof/>
            <w:rtl/>
          </w:rPr>
          <w:t>ح</w:t>
        </w:r>
        <w:r w:rsidRPr="00A47AA1">
          <w:rPr>
            <w:rStyle w:val="Hyperlink"/>
            <w:rFonts w:ascii="ArialMT" w:hAnsi="ArialMT"/>
            <w:noProof/>
            <w:rtl/>
          </w:rPr>
          <w:t xml:space="preserve"> فقره سوم متن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Toc41769997 \h</w:instrText>
        </w:r>
        <w:r>
          <w:rPr>
            <w:noProof/>
            <w:webHidden/>
            <w:rtl/>
          </w:rPr>
          <w:instrText xml:space="preserve"> </w:instrText>
        </w:r>
        <w:r>
          <w:rPr>
            <w:noProof/>
            <w:webHidden/>
            <w:rtl/>
          </w:rPr>
        </w:r>
        <w:r>
          <w:rPr>
            <w:noProof/>
            <w:webHidden/>
            <w:rtl/>
          </w:rPr>
          <w:fldChar w:fldCharType="separate"/>
        </w:r>
        <w:r>
          <w:rPr>
            <w:noProof/>
            <w:webHidden/>
            <w:rtl/>
            <w:lang w:bidi="ar-SA"/>
          </w:rPr>
          <w:t>7</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98" w:history="1">
        <w:r w:rsidRPr="00A47AA1">
          <w:rPr>
            <w:rStyle w:val="Hyperlink"/>
            <w:noProof/>
            <w:rtl/>
          </w:rPr>
          <w:t xml:space="preserve">بخش چهارم: </w:t>
        </w:r>
        <w:r w:rsidRPr="00A47AA1">
          <w:rPr>
            <w:rStyle w:val="Hyperlink"/>
            <w:rFonts w:ascii="ArialMT" w:hAnsi="ArialMT"/>
            <w:noProof/>
            <w:rtl/>
          </w:rPr>
          <w:t>ترجمه و توض</w:t>
        </w:r>
        <w:r w:rsidRPr="00A47AA1">
          <w:rPr>
            <w:rStyle w:val="Hyperlink"/>
            <w:rFonts w:ascii="ArialMT" w:hAnsi="ArialMT" w:hint="cs"/>
            <w:noProof/>
            <w:rtl/>
          </w:rPr>
          <w:t>ی</w:t>
        </w:r>
        <w:r w:rsidRPr="00A47AA1">
          <w:rPr>
            <w:rStyle w:val="Hyperlink"/>
            <w:rFonts w:ascii="ArialMT" w:hAnsi="ArialMT" w:hint="eastAsia"/>
            <w:noProof/>
            <w:rtl/>
          </w:rPr>
          <w:t>ح</w:t>
        </w:r>
        <w:r w:rsidRPr="00A47AA1">
          <w:rPr>
            <w:rStyle w:val="Hyperlink"/>
            <w:rFonts w:ascii="ArialMT" w:hAnsi="ArialMT"/>
            <w:noProof/>
            <w:rtl/>
          </w:rPr>
          <w:t xml:space="preserve"> فقره چهارم متن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Toc41769998 \h</w:instrText>
        </w:r>
        <w:r>
          <w:rPr>
            <w:noProof/>
            <w:webHidden/>
            <w:rtl/>
          </w:rPr>
          <w:instrText xml:space="preserve"> </w:instrText>
        </w:r>
        <w:r>
          <w:rPr>
            <w:noProof/>
            <w:webHidden/>
            <w:rtl/>
          </w:rPr>
        </w:r>
        <w:r>
          <w:rPr>
            <w:noProof/>
            <w:webHidden/>
            <w:rtl/>
          </w:rPr>
          <w:fldChar w:fldCharType="separate"/>
        </w:r>
        <w:r>
          <w:rPr>
            <w:noProof/>
            <w:webHidden/>
            <w:rtl/>
            <w:lang w:bidi="ar-SA"/>
          </w:rPr>
          <w:t>7</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69999" w:history="1">
        <w:r w:rsidRPr="00A47AA1">
          <w:rPr>
            <w:rStyle w:val="Hyperlink"/>
            <w:noProof/>
            <w:rtl/>
          </w:rPr>
          <w:t xml:space="preserve">بخش پنجم: </w:t>
        </w:r>
        <w:r w:rsidRPr="00A47AA1">
          <w:rPr>
            <w:rStyle w:val="Hyperlink"/>
            <w:rFonts w:ascii="ArialMT" w:hAnsi="ArialMT"/>
            <w:noProof/>
            <w:rtl/>
          </w:rPr>
          <w:t>ترجمه و توض</w:t>
        </w:r>
        <w:r w:rsidRPr="00A47AA1">
          <w:rPr>
            <w:rStyle w:val="Hyperlink"/>
            <w:rFonts w:ascii="ArialMT" w:hAnsi="ArialMT" w:hint="cs"/>
            <w:noProof/>
            <w:rtl/>
          </w:rPr>
          <w:t>ی</w:t>
        </w:r>
        <w:r w:rsidRPr="00A47AA1">
          <w:rPr>
            <w:rStyle w:val="Hyperlink"/>
            <w:rFonts w:ascii="ArialMT" w:hAnsi="ArialMT" w:hint="eastAsia"/>
            <w:noProof/>
            <w:rtl/>
          </w:rPr>
          <w:t>ح</w:t>
        </w:r>
        <w:r w:rsidRPr="00A47AA1">
          <w:rPr>
            <w:rStyle w:val="Hyperlink"/>
            <w:rFonts w:ascii="ArialMT" w:hAnsi="ArialMT"/>
            <w:noProof/>
            <w:rtl/>
          </w:rPr>
          <w:t xml:space="preserve"> فقره پنجم متن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Toc41769999 \h</w:instrText>
        </w:r>
        <w:r>
          <w:rPr>
            <w:noProof/>
            <w:webHidden/>
            <w:rtl/>
          </w:rPr>
          <w:instrText xml:space="preserve"> </w:instrText>
        </w:r>
        <w:r>
          <w:rPr>
            <w:noProof/>
            <w:webHidden/>
            <w:rtl/>
          </w:rPr>
        </w:r>
        <w:r>
          <w:rPr>
            <w:noProof/>
            <w:webHidden/>
            <w:rtl/>
          </w:rPr>
          <w:fldChar w:fldCharType="separate"/>
        </w:r>
        <w:r>
          <w:rPr>
            <w:noProof/>
            <w:webHidden/>
            <w:rtl/>
            <w:lang w:bidi="ar-SA"/>
          </w:rPr>
          <w:t>9</w:t>
        </w:r>
        <w:r>
          <w:rPr>
            <w:noProof/>
            <w:webHidden/>
            <w:rtl/>
          </w:rPr>
          <w:fldChar w:fldCharType="end"/>
        </w:r>
      </w:hyperlink>
    </w:p>
    <w:p w:rsidR="00274608" w:rsidRDefault="00274608">
      <w:pPr>
        <w:pStyle w:val="TOC1"/>
        <w:tabs>
          <w:tab w:val="right" w:leader="dot" w:pos="9061"/>
        </w:tabs>
        <w:rPr>
          <w:rFonts w:eastAsiaTheme="minorEastAsia" w:cstheme="minorBidi"/>
          <w:noProof/>
          <w:szCs w:val="22"/>
          <w:rtl/>
        </w:rPr>
      </w:pPr>
      <w:hyperlink w:anchor="_Toc41770000" w:history="1">
        <w:r w:rsidRPr="00A47AA1">
          <w:rPr>
            <w:rStyle w:val="Hyperlink"/>
            <w:noProof/>
            <w:rtl/>
          </w:rPr>
          <w:t>فصل سوم: تحل</w:t>
        </w:r>
        <w:r w:rsidRPr="00A47AA1">
          <w:rPr>
            <w:rStyle w:val="Hyperlink"/>
            <w:rFonts w:hint="cs"/>
            <w:noProof/>
            <w:rtl/>
          </w:rPr>
          <w:t>ی</w:t>
        </w:r>
        <w:r w:rsidRPr="00A47AA1">
          <w:rPr>
            <w:rStyle w:val="Hyperlink"/>
            <w:noProof/>
            <w:rtl/>
          </w:rPr>
          <w:t>ل و واکاو</w:t>
        </w:r>
        <w:r w:rsidRPr="00A47AA1">
          <w:rPr>
            <w:rStyle w:val="Hyperlink"/>
            <w:rFonts w:hint="cs"/>
            <w:noProof/>
            <w:rtl/>
          </w:rPr>
          <w:t>ی</w:t>
        </w:r>
        <w:r w:rsidRPr="00A47AA1">
          <w:rPr>
            <w:rStyle w:val="Hyperlink"/>
            <w:noProof/>
            <w:rtl/>
          </w:rPr>
          <w:t xml:space="preserve"> مسا</w:t>
        </w:r>
        <w:r w:rsidRPr="00A47AA1">
          <w:rPr>
            <w:rStyle w:val="Hyperlink"/>
            <w:rFonts w:hint="cs"/>
            <w:noProof/>
            <w:rtl/>
          </w:rPr>
          <w:t>ی</w:t>
        </w:r>
        <w:r w:rsidRPr="00A47AA1">
          <w:rPr>
            <w:rStyle w:val="Hyperlink"/>
            <w:noProof/>
            <w:rtl/>
          </w:rPr>
          <w:t>ل و قواعد اصول</w:t>
        </w:r>
        <w:r w:rsidRPr="00A47AA1">
          <w:rPr>
            <w:rStyle w:val="Hyperlink"/>
            <w:rFonts w:hint="cs"/>
            <w:noProof/>
            <w:rtl/>
          </w:rPr>
          <w:t>ی</w:t>
        </w:r>
        <w:r w:rsidRPr="00A47AA1">
          <w:rPr>
            <w:rStyle w:val="Hyperlink"/>
            <w:noProof/>
            <w:rtl/>
          </w:rPr>
          <w:t xml:space="preserve"> متن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Toc41770000 \h</w:instrText>
        </w:r>
        <w:r>
          <w:rPr>
            <w:noProof/>
            <w:webHidden/>
            <w:rtl/>
          </w:rPr>
          <w:instrText xml:space="preserve"> </w:instrText>
        </w:r>
        <w:r>
          <w:rPr>
            <w:noProof/>
            <w:webHidden/>
            <w:rtl/>
          </w:rPr>
        </w:r>
        <w:r>
          <w:rPr>
            <w:noProof/>
            <w:webHidden/>
            <w:rtl/>
          </w:rPr>
          <w:fldChar w:fldCharType="separate"/>
        </w:r>
        <w:r>
          <w:rPr>
            <w:noProof/>
            <w:webHidden/>
            <w:rtl/>
            <w:lang w:bidi="ar-SA"/>
          </w:rPr>
          <w:t>10</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70001" w:history="1">
        <w:r w:rsidRPr="00A47AA1">
          <w:rPr>
            <w:rStyle w:val="Hyperlink"/>
            <w:noProof/>
            <w:shd w:val="clear" w:color="auto" w:fill="FFFFFF"/>
            <w:rtl/>
          </w:rPr>
          <w:t>قاعده 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Toc41770001 \h</w:instrText>
        </w:r>
        <w:r>
          <w:rPr>
            <w:noProof/>
            <w:webHidden/>
            <w:rtl/>
          </w:rPr>
          <w:instrText xml:space="preserve"> </w:instrText>
        </w:r>
        <w:r>
          <w:rPr>
            <w:noProof/>
            <w:webHidden/>
            <w:rtl/>
          </w:rPr>
        </w:r>
        <w:r>
          <w:rPr>
            <w:noProof/>
            <w:webHidden/>
            <w:rtl/>
          </w:rPr>
          <w:fldChar w:fldCharType="separate"/>
        </w:r>
        <w:r>
          <w:rPr>
            <w:noProof/>
            <w:webHidden/>
            <w:rtl/>
            <w:lang w:bidi="ar-SA"/>
          </w:rPr>
          <w:t>10</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70002" w:history="1">
        <w:r w:rsidRPr="00A47AA1">
          <w:rPr>
            <w:rStyle w:val="Hyperlink"/>
            <w:noProof/>
            <w:rtl/>
          </w:rPr>
          <w:t>قاعده 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Toc41770002 \h</w:instrText>
        </w:r>
        <w:r>
          <w:rPr>
            <w:noProof/>
            <w:webHidden/>
            <w:rtl/>
          </w:rPr>
          <w:instrText xml:space="preserve"> </w:instrText>
        </w:r>
        <w:r>
          <w:rPr>
            <w:noProof/>
            <w:webHidden/>
            <w:rtl/>
          </w:rPr>
        </w:r>
        <w:r>
          <w:rPr>
            <w:noProof/>
            <w:webHidden/>
            <w:rtl/>
          </w:rPr>
          <w:fldChar w:fldCharType="separate"/>
        </w:r>
        <w:r>
          <w:rPr>
            <w:noProof/>
            <w:webHidden/>
            <w:rtl/>
            <w:lang w:bidi="ar-SA"/>
          </w:rPr>
          <w:t>10</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70003" w:history="1">
        <w:r w:rsidRPr="00A47AA1">
          <w:rPr>
            <w:rStyle w:val="Hyperlink"/>
            <w:noProof/>
            <w:shd w:val="clear" w:color="auto" w:fill="FFFFFF"/>
            <w:rtl/>
          </w:rPr>
          <w:t>قاعده سوم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Toc41770003 \h</w:instrText>
        </w:r>
        <w:r>
          <w:rPr>
            <w:noProof/>
            <w:webHidden/>
            <w:rtl/>
          </w:rPr>
          <w:instrText xml:space="preserve"> </w:instrText>
        </w:r>
        <w:r>
          <w:rPr>
            <w:noProof/>
            <w:webHidden/>
            <w:rtl/>
          </w:rPr>
        </w:r>
        <w:r>
          <w:rPr>
            <w:noProof/>
            <w:webHidden/>
            <w:rtl/>
          </w:rPr>
          <w:fldChar w:fldCharType="separate"/>
        </w:r>
        <w:r>
          <w:rPr>
            <w:noProof/>
            <w:webHidden/>
            <w:rtl/>
            <w:lang w:bidi="ar-SA"/>
          </w:rPr>
          <w:t>12</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70004" w:history="1">
        <w:r w:rsidRPr="00A47AA1">
          <w:rPr>
            <w:rStyle w:val="Hyperlink"/>
            <w:noProof/>
            <w:rtl/>
          </w:rPr>
          <w:t>قاعده چهارم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Toc41770004 \h</w:instrText>
        </w:r>
        <w:r>
          <w:rPr>
            <w:noProof/>
            <w:webHidden/>
            <w:rtl/>
          </w:rPr>
          <w:instrText xml:space="preserve"> </w:instrText>
        </w:r>
        <w:r>
          <w:rPr>
            <w:noProof/>
            <w:webHidden/>
            <w:rtl/>
          </w:rPr>
        </w:r>
        <w:r>
          <w:rPr>
            <w:noProof/>
            <w:webHidden/>
            <w:rtl/>
          </w:rPr>
          <w:fldChar w:fldCharType="separate"/>
        </w:r>
        <w:r>
          <w:rPr>
            <w:noProof/>
            <w:webHidden/>
            <w:rtl/>
            <w:lang w:bidi="ar-SA"/>
          </w:rPr>
          <w:t>12</w:t>
        </w:r>
        <w:r>
          <w:rPr>
            <w:noProof/>
            <w:webHidden/>
            <w:rtl/>
          </w:rPr>
          <w:fldChar w:fldCharType="end"/>
        </w:r>
      </w:hyperlink>
    </w:p>
    <w:p w:rsidR="00274608" w:rsidRDefault="00274608">
      <w:pPr>
        <w:pStyle w:val="TOC2"/>
        <w:tabs>
          <w:tab w:val="right" w:leader="dot" w:pos="9061"/>
        </w:tabs>
        <w:rPr>
          <w:rFonts w:eastAsiaTheme="minorEastAsia" w:cstheme="minorBidi"/>
          <w:noProof/>
          <w:szCs w:val="22"/>
          <w:rtl/>
        </w:rPr>
      </w:pPr>
      <w:hyperlink w:anchor="_Toc41770005" w:history="1">
        <w:r w:rsidRPr="00A47AA1">
          <w:rPr>
            <w:rStyle w:val="Hyperlink"/>
            <w:noProof/>
            <w:shd w:val="clear" w:color="auto" w:fill="FFFFFF"/>
            <w:rtl/>
          </w:rPr>
          <w:t>قاعده پنجم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Toc41770005 \h</w:instrText>
        </w:r>
        <w:r>
          <w:rPr>
            <w:noProof/>
            <w:webHidden/>
            <w:rtl/>
          </w:rPr>
          <w:instrText xml:space="preserve"> </w:instrText>
        </w:r>
        <w:r>
          <w:rPr>
            <w:noProof/>
            <w:webHidden/>
            <w:rtl/>
          </w:rPr>
        </w:r>
        <w:r>
          <w:rPr>
            <w:noProof/>
            <w:webHidden/>
            <w:rtl/>
          </w:rPr>
          <w:fldChar w:fldCharType="separate"/>
        </w:r>
        <w:r>
          <w:rPr>
            <w:noProof/>
            <w:webHidden/>
            <w:rtl/>
            <w:lang w:bidi="ar-SA"/>
          </w:rPr>
          <w:t>14</w:t>
        </w:r>
        <w:r>
          <w:rPr>
            <w:noProof/>
            <w:webHidden/>
            <w:rtl/>
          </w:rPr>
          <w:fldChar w:fldCharType="end"/>
        </w:r>
      </w:hyperlink>
    </w:p>
    <w:p w:rsidR="00274608" w:rsidRDefault="00274608">
      <w:pPr>
        <w:pStyle w:val="TOC1"/>
        <w:tabs>
          <w:tab w:val="right" w:leader="dot" w:pos="9061"/>
        </w:tabs>
        <w:rPr>
          <w:rFonts w:eastAsiaTheme="minorEastAsia" w:cstheme="minorBidi"/>
          <w:noProof/>
          <w:szCs w:val="22"/>
          <w:rtl/>
        </w:rPr>
      </w:pPr>
      <w:hyperlink w:anchor="_Toc41770006" w:history="1">
        <w:r w:rsidRPr="00A47AA1">
          <w:rPr>
            <w:rStyle w:val="Hyperlink"/>
            <w:noProof/>
            <w:rtl/>
          </w:rPr>
          <w:t>فصل چهارم: منابع و مأخذ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Toc41770006 \h</w:instrText>
        </w:r>
        <w:r>
          <w:rPr>
            <w:noProof/>
            <w:webHidden/>
            <w:rtl/>
          </w:rPr>
          <w:instrText xml:space="preserve"> </w:instrText>
        </w:r>
        <w:r>
          <w:rPr>
            <w:noProof/>
            <w:webHidden/>
            <w:rtl/>
          </w:rPr>
        </w:r>
        <w:r>
          <w:rPr>
            <w:noProof/>
            <w:webHidden/>
            <w:rtl/>
          </w:rPr>
          <w:fldChar w:fldCharType="separate"/>
        </w:r>
        <w:r>
          <w:rPr>
            <w:noProof/>
            <w:webHidden/>
            <w:rtl/>
            <w:lang w:bidi="ar-SA"/>
          </w:rPr>
          <w:t>15</w:t>
        </w:r>
        <w:r>
          <w:rPr>
            <w:noProof/>
            <w:webHidden/>
            <w:rtl/>
          </w:rPr>
          <w:fldChar w:fldCharType="end"/>
        </w:r>
      </w:hyperlink>
    </w:p>
    <w:p w:rsidR="00214A52" w:rsidRDefault="007A1636" w:rsidP="007A1636">
      <w:pPr>
        <w:rPr>
          <w:rtl/>
        </w:rPr>
        <w:sectPr w:rsidR="00214A52" w:rsidSect="007A1636">
          <w:pgSz w:w="11906" w:h="16838"/>
          <w:pgMar w:top="1134" w:right="1134" w:bottom="1134" w:left="1134" w:header="709" w:footer="709" w:gutter="567"/>
          <w:pgNumType w:fmt="arabicAlpha" w:start="1"/>
          <w:cols w:space="708"/>
          <w:bidi/>
          <w:rtlGutter/>
          <w:docGrid w:linePitch="360"/>
        </w:sectPr>
      </w:pPr>
      <w:r>
        <w:rPr>
          <w:rtl/>
        </w:rPr>
        <w:lastRenderedPageBreak/>
        <w:fldChar w:fldCharType="end"/>
      </w:r>
    </w:p>
    <w:p w:rsidR="00214A52" w:rsidRPr="00F311B2" w:rsidRDefault="00214A52" w:rsidP="00F311B2">
      <w:pPr>
        <w:pStyle w:val="Heading1"/>
        <w:rPr>
          <w:rtl/>
        </w:rPr>
      </w:pPr>
      <w:bookmarkStart w:id="1" w:name="_Toc41769987"/>
      <w:r w:rsidRPr="00F311B2">
        <w:rPr>
          <w:rFonts w:hint="cs"/>
          <w:rtl/>
        </w:rPr>
        <w:lastRenderedPageBreak/>
        <w:t>مقدمه</w:t>
      </w:r>
      <w:bookmarkEnd w:id="1"/>
    </w:p>
    <w:p w:rsidR="00214A52" w:rsidRDefault="00214A52" w:rsidP="00214A52">
      <w:pPr>
        <w:ind w:firstLine="0"/>
        <w:rPr>
          <w:rtl/>
        </w:rPr>
      </w:pPr>
    </w:p>
    <w:p w:rsidR="006E65E5" w:rsidRDefault="006E65E5" w:rsidP="008256AA">
      <w:pPr>
        <w:ind w:firstLine="0"/>
        <w:jc w:val="both"/>
        <w:rPr>
          <w:rtl/>
        </w:rPr>
      </w:pPr>
      <w:r>
        <w:rPr>
          <w:rFonts w:hint="cs"/>
          <w:rtl/>
        </w:rPr>
        <w:t>اجتهاد، یکی از عوامل پویایی و کارآمدی مذهب حقه شیعه می باشد. از ارکان بسیار مهم اجتهاد علم فقه و اصول می باشد که با تلاش مجاهدانه علمای شیعه مستمرا سیر تطور خود را تا امروز طی کرده است.</w:t>
      </w:r>
    </w:p>
    <w:p w:rsidR="006E65E5" w:rsidRDefault="006E65E5" w:rsidP="006E65E5">
      <w:pPr>
        <w:jc w:val="both"/>
        <w:rPr>
          <w:rtl/>
        </w:rPr>
      </w:pPr>
      <w:r>
        <w:rPr>
          <w:rFonts w:hint="cs"/>
          <w:rtl/>
        </w:rPr>
        <w:t>ارتباط این دو علم بسیار نزدیک و تگاتنگ است به طوری می توان علم اصول را یکی از دانش های پشتیبان علم فقه به شمار آورد.لذا واکاوی مسایل و قواعد اصولی به کار رفته در متون فقهی از ضروری ترین ابزارهای فهم این متون به شمار می رود.</w:t>
      </w:r>
    </w:p>
    <w:p w:rsidR="006E65E5" w:rsidRDefault="006E65E5" w:rsidP="006E65E5">
      <w:pPr>
        <w:jc w:val="both"/>
        <w:rPr>
          <w:rtl/>
        </w:rPr>
      </w:pPr>
      <w:r>
        <w:rPr>
          <w:rFonts w:hint="cs"/>
          <w:rtl/>
        </w:rPr>
        <w:t>با توجه به این مهم برآنیم تا به سراغ بخش احکام محل سجده در یکی از اصیل ترین متون فقهی شیعه یعنی کتاب الروضه البهیه فی شرح اللمعه الدمشقیه اثر شهیدین اول و ثانی برویم تا با دقت در مسایل و قواعد اصولی به کاررفته در این متن به فهم دقیق تر از این متن دست پیدا کنیم.البته در کل فرآیند تحقیق رجوع مستمر به کتب اصولی خواهیم داشت.</w:t>
      </w:r>
    </w:p>
    <w:p w:rsidR="006E65E5" w:rsidRDefault="006E65E5" w:rsidP="006E65E5">
      <w:pPr>
        <w:jc w:val="both"/>
        <w:rPr>
          <w:rtl/>
        </w:rPr>
      </w:pPr>
      <w:r>
        <w:rPr>
          <w:rFonts w:hint="cs"/>
          <w:rtl/>
        </w:rPr>
        <w:t>این مقاله از این حیث که تحلیل متن فقهی است با علم فقه ارتباط دارد و از این حیث که درصدد بررسی قواعد و مسایل اصولی است مرتبط به علم اصول است. البته نتایج آن می تواند در پیشبرد هر دو علم موثر باشد.</w:t>
      </w:r>
    </w:p>
    <w:p w:rsidR="006E65E5" w:rsidRDefault="006E65E5" w:rsidP="006E65E5">
      <w:pPr>
        <w:jc w:val="both"/>
        <w:rPr>
          <w:rtl/>
        </w:rPr>
      </w:pPr>
      <w:r>
        <w:rPr>
          <w:rFonts w:hint="cs"/>
          <w:rtl/>
        </w:rPr>
        <w:t>در ضرورت و اهمیت این نوع مقالات باید گفت:</w:t>
      </w:r>
    </w:p>
    <w:p w:rsidR="006E65E5" w:rsidRDefault="006E65E5" w:rsidP="006E65E5">
      <w:pPr>
        <w:jc w:val="both"/>
        <w:rPr>
          <w:rtl/>
        </w:rPr>
      </w:pPr>
      <w:r>
        <w:rPr>
          <w:rFonts w:hint="cs"/>
          <w:rtl/>
        </w:rPr>
        <w:t xml:space="preserve">اولا با توجه به اینکه اصلی ترین موضوع کار فقیه کتاب، سنت و متون فقهی فقها گذشته است لذا یکی از مهمترین ابزارهای کار فقیه در مسیر اجتهاد  روش تحلیل متن است. </w:t>
      </w:r>
    </w:p>
    <w:p w:rsidR="006E65E5" w:rsidRDefault="006E65E5" w:rsidP="006E65E5">
      <w:pPr>
        <w:jc w:val="both"/>
        <w:rPr>
          <w:rtl/>
        </w:rPr>
      </w:pPr>
      <w:r>
        <w:rPr>
          <w:rFonts w:hint="cs"/>
          <w:rtl/>
        </w:rPr>
        <w:t>ثانیا بدیهی است که یکی از موثرترین راه های رسیدن به قله تولید علم در هر علمی بررسی های تطبیقی و تحلیلی متون علمی علمای آن علم می باشد که علم فقه از قاعده مستثنا نیست.</w:t>
      </w:r>
    </w:p>
    <w:p w:rsidR="006E65E5" w:rsidRDefault="006E65E5" w:rsidP="006E65E5">
      <w:pPr>
        <w:jc w:val="both"/>
        <w:rPr>
          <w:rtl/>
        </w:rPr>
      </w:pPr>
      <w:r>
        <w:rPr>
          <w:rFonts w:hint="cs"/>
          <w:rtl/>
        </w:rPr>
        <w:t>ثالثا یکی از چالش های پیش روی تحقیقات فقهی-اصولی دورشدن بیش از حد این علم از هم می باشد که به نظر می رسد روش این مقاله می تواند به هرچه بیشتر نزدیک تر شدن این دو علم کمک کند و زمینه مناسبی را برای دادوستد بیشتر این دو علم فراهم سازد.</w:t>
      </w:r>
    </w:p>
    <w:p w:rsidR="00F311B2" w:rsidRPr="008D150B" w:rsidRDefault="006E65E5" w:rsidP="008D150B">
      <w:pPr>
        <w:jc w:val="both"/>
        <w:rPr>
          <w:rtl/>
        </w:rPr>
      </w:pPr>
      <w:r>
        <w:rPr>
          <w:rFonts w:hint="cs"/>
          <w:rtl/>
        </w:rPr>
        <w:t>حال در این مقاله برآنیم تا با تطبیق روش تحلیل متن بر متن کتاب لمعه و</w:t>
      </w:r>
      <w:r w:rsidR="00C8320A">
        <w:rPr>
          <w:rFonts w:hint="cs"/>
          <w:rtl/>
        </w:rPr>
        <w:t xml:space="preserve"> تحلیل متون شهیدین از حیث اصولی</w:t>
      </w:r>
      <w:r>
        <w:rPr>
          <w:rFonts w:hint="cs"/>
          <w:rtl/>
        </w:rPr>
        <w:t xml:space="preserve">، کارآمدی این روش را در فهم بهتر متون فقهی به اثبات برسانیم. </w:t>
      </w:r>
    </w:p>
    <w:p w:rsidR="00214A52" w:rsidRDefault="00214A52" w:rsidP="00E96E05">
      <w:pPr>
        <w:pStyle w:val="Heading1"/>
        <w:rPr>
          <w:szCs w:val="32"/>
          <w:rtl/>
        </w:rPr>
      </w:pPr>
      <w:bookmarkStart w:id="2" w:name="_Toc41769988"/>
      <w:r w:rsidRPr="00C01FAF">
        <w:rPr>
          <w:rFonts w:hint="cs"/>
          <w:szCs w:val="32"/>
          <w:rtl/>
        </w:rPr>
        <w:lastRenderedPageBreak/>
        <w:t>فصل اول:</w:t>
      </w:r>
      <w:r w:rsidR="00C01FAF" w:rsidRPr="00C01FAF">
        <w:rPr>
          <w:rFonts w:hint="cs"/>
          <w:szCs w:val="32"/>
          <w:rtl/>
        </w:rPr>
        <w:t xml:space="preserve"> </w:t>
      </w:r>
      <w:r w:rsidR="00E96E05">
        <w:rPr>
          <w:rFonts w:hint="cs"/>
          <w:szCs w:val="32"/>
          <w:rtl/>
        </w:rPr>
        <w:t>کلیات</w:t>
      </w:r>
      <w:bookmarkEnd w:id="2"/>
    </w:p>
    <w:p w:rsidR="00E96E05" w:rsidRPr="00E96E05" w:rsidRDefault="00E96E05" w:rsidP="00E96E05">
      <w:pPr>
        <w:jc w:val="both"/>
        <w:rPr>
          <w:rtl/>
        </w:rPr>
      </w:pPr>
      <w:r>
        <w:rPr>
          <w:rFonts w:hint="cs"/>
          <w:rtl/>
        </w:rPr>
        <w:t>در این فصل قصد داریم تا با بررسی موضوعاتی کلان تر نسبت به موضوع اصلی تحقیق، به روشن تر شدن جایگاه و قلمرو مباحث پیشرو کمک کنیم.</w:t>
      </w:r>
    </w:p>
    <w:p w:rsidR="00214A52" w:rsidRDefault="00214A52" w:rsidP="00E96E05">
      <w:pPr>
        <w:pStyle w:val="Heading2"/>
        <w:rPr>
          <w:rtl/>
        </w:rPr>
      </w:pPr>
      <w:bookmarkStart w:id="3" w:name="_Toc41769989"/>
      <w:r w:rsidRPr="00C01FAF">
        <w:rPr>
          <w:rFonts w:hint="cs"/>
          <w:rtl/>
        </w:rPr>
        <w:t>بخش اول:</w:t>
      </w:r>
      <w:r w:rsidR="00C01FAF" w:rsidRPr="00C01FAF">
        <w:rPr>
          <w:rFonts w:hint="cs"/>
          <w:rtl/>
        </w:rPr>
        <w:t xml:space="preserve"> </w:t>
      </w:r>
      <w:r w:rsidR="00E96E05">
        <w:rPr>
          <w:rtl/>
        </w:rPr>
        <w:t>تعریف علم فقه</w:t>
      </w:r>
      <w:bookmarkEnd w:id="3"/>
    </w:p>
    <w:p w:rsidR="00E96E05" w:rsidRDefault="00E96E05" w:rsidP="00E96E05">
      <w:pPr>
        <w:jc w:val="both"/>
        <w:rPr>
          <w:rtl/>
        </w:rPr>
      </w:pPr>
      <w:r>
        <w:rPr>
          <w:rFonts w:hint="cs"/>
          <w:rtl/>
        </w:rPr>
        <w:t>علمای علم فقه مانند دیگر علوم اسلامی باتوجه به دیدگاه های متفاوتی که نسبت به علم فقه دارند، تعاریف گوناگونی برای این علم ارایه داده اند که این مسأله ما را برای ارایه ی تعریفی واحد ازعلم فقه ناتوان می کند. لذا در این قسمت به بیان چند تعریف معروف از علم فقه و بررسی آن ها اکتفا می کنیم.</w:t>
      </w:r>
    </w:p>
    <w:p w:rsidR="00E96E05" w:rsidRDefault="00E96E05" w:rsidP="00E96E05">
      <w:pPr>
        <w:jc w:val="both"/>
        <w:rPr>
          <w:rtl/>
        </w:rPr>
      </w:pPr>
      <w:r>
        <w:rPr>
          <w:rFonts w:hint="cs"/>
          <w:rtl/>
        </w:rPr>
        <w:t xml:space="preserve">تعریف لغوی فقه بنا برآنچه که در لسان العرب گفته آورده شده است: </w:t>
      </w:r>
      <w:r>
        <w:rPr>
          <w:rFonts w:hint="cs"/>
          <w:sz w:val="28"/>
          <w:rtl/>
        </w:rPr>
        <w:t>علم به چیزی و فهم آن می باشد و غالبا به علم دین اطلاق می شود به دلیل بزرگی و شرف و فضلش بر سایر انواع علوم. مانند گفته خداوند عزوجل تا در دین آگاهی یابند یعنی تا عالم در دین بشوند.</w:t>
      </w:r>
      <w:r>
        <w:rPr>
          <w:rStyle w:val="FootnoteReference"/>
          <w:rtl/>
        </w:rPr>
        <w:footnoteReference w:id="1"/>
      </w:r>
    </w:p>
    <w:p w:rsidR="00E96E05" w:rsidRDefault="00E96E05" w:rsidP="00E96E05">
      <w:pPr>
        <w:jc w:val="both"/>
        <w:rPr>
          <w:rtl/>
        </w:rPr>
      </w:pPr>
      <w:r>
        <w:rPr>
          <w:rFonts w:hint="cs"/>
          <w:rtl/>
        </w:rPr>
        <w:t xml:space="preserve">اما مشهور ترین تعریف علم فقه : </w:t>
      </w:r>
      <w:r w:rsidRPr="008E2B4C">
        <w:rPr>
          <w:sz w:val="28"/>
          <w:rtl/>
        </w:rPr>
        <w:t>العلم بالأحكام الشرعية الفرعية عن أدلتها التفصيلية</w:t>
      </w:r>
      <w:r>
        <w:rPr>
          <w:rFonts w:hint="cs"/>
          <w:sz w:val="28"/>
          <w:rtl/>
        </w:rPr>
        <w:t xml:space="preserve"> </w:t>
      </w:r>
      <w:r w:rsidR="007A2AF0">
        <w:rPr>
          <w:rFonts w:hint="cs"/>
          <w:sz w:val="28"/>
          <w:rtl/>
        </w:rPr>
        <w:t>(</w:t>
      </w:r>
      <w:r w:rsidR="007A2AF0" w:rsidRPr="00921C81">
        <w:rPr>
          <w:rtl/>
        </w:rPr>
        <w:t>حسن بن زين الدين</w:t>
      </w:r>
      <w:r w:rsidR="007A2AF0">
        <w:rPr>
          <w:rFonts w:hint="cs"/>
          <w:sz w:val="28"/>
          <w:rtl/>
        </w:rPr>
        <w:t xml:space="preserve">،1376،صفحه 50) </w:t>
      </w:r>
      <w:r>
        <w:rPr>
          <w:rFonts w:hint="cs"/>
          <w:sz w:val="28"/>
          <w:rtl/>
        </w:rPr>
        <w:t>می باشد که شهید اول در ابتدای کتاب القواعد و الفواید و همچنین شیخ حسن ابن زین الدین( فرزند شهید ثانی) در آغاز مباحث اصول فقه در کتاب معالم الاصول ذکر کرده اند.</w:t>
      </w:r>
    </w:p>
    <w:p w:rsidR="00E96E05" w:rsidRDefault="00E96E05" w:rsidP="00E96E05">
      <w:pPr>
        <w:jc w:val="both"/>
        <w:rPr>
          <w:rtl/>
        </w:rPr>
      </w:pPr>
      <w:r>
        <w:rPr>
          <w:rFonts w:hint="cs"/>
          <w:rtl/>
        </w:rPr>
        <w:t>در مورد این تعریف چند نکته حائز اهمیت می باشد:</w:t>
      </w:r>
    </w:p>
    <w:p w:rsidR="00E96E05" w:rsidRDefault="00E96E05" w:rsidP="00E96E05">
      <w:pPr>
        <w:jc w:val="both"/>
        <w:rPr>
          <w:rtl/>
        </w:rPr>
      </w:pPr>
      <w:r>
        <w:rPr>
          <w:rFonts w:hint="cs"/>
          <w:rtl/>
        </w:rPr>
        <w:t>نکته اول آنکه حکم دو گونه می باشد: حکم، گاه از طرف خداوند حکیم جعل می شود و گاه از جانب بشر نوع اول حکم، حکم شرعی نام دارد و نوع دوم آن حکم غیر شرعی.</w:t>
      </w:r>
    </w:p>
    <w:p w:rsidR="00E96E05" w:rsidRDefault="00E96E05" w:rsidP="00E96E05">
      <w:pPr>
        <w:jc w:val="both"/>
        <w:rPr>
          <w:rtl/>
        </w:rPr>
      </w:pPr>
      <w:r>
        <w:rPr>
          <w:rFonts w:hint="cs"/>
          <w:rtl/>
        </w:rPr>
        <w:t>نکته دوم آنکه قید الشرعیه در تعریف برای خارج کردن و احتراز از اقسام دیگر احکام مثل احکام فلسفی و ادبی و حقوقی آورده شده است.</w:t>
      </w:r>
    </w:p>
    <w:p w:rsidR="00E96E05" w:rsidRDefault="00E96E05" w:rsidP="00E96E05">
      <w:pPr>
        <w:jc w:val="both"/>
        <w:rPr>
          <w:rtl/>
        </w:rPr>
      </w:pPr>
      <w:bookmarkStart w:id="4" w:name="_Hlk40111201"/>
      <w:r>
        <w:rPr>
          <w:rFonts w:hint="cs"/>
          <w:rtl/>
        </w:rPr>
        <w:t xml:space="preserve">نکته سوم آنکه </w:t>
      </w:r>
      <w:bookmarkEnd w:id="4"/>
      <w:r>
        <w:rPr>
          <w:rFonts w:hint="cs"/>
          <w:rtl/>
        </w:rPr>
        <w:t>قید الفرعیه آورده شده است تا برخی از احکام شرعی مربوط به اصول اعتقادی و اصول فقه خارج شود مانند وجوب ایمان به خدا و وجوب عمل به خبر ثقه.</w:t>
      </w:r>
    </w:p>
    <w:p w:rsidR="00E96E05" w:rsidRDefault="00E96E05" w:rsidP="00E96E05">
      <w:pPr>
        <w:jc w:val="both"/>
        <w:rPr>
          <w:rtl/>
        </w:rPr>
      </w:pPr>
      <w:r w:rsidRPr="00E96E05">
        <w:rPr>
          <w:rtl/>
        </w:rPr>
        <w:t xml:space="preserve">نکته </w:t>
      </w:r>
      <w:r w:rsidRPr="00E96E05">
        <w:rPr>
          <w:rFonts w:hint="cs"/>
          <w:rtl/>
        </w:rPr>
        <w:t>چهار</w:t>
      </w:r>
      <w:r w:rsidRPr="00E96E05">
        <w:rPr>
          <w:rtl/>
        </w:rPr>
        <w:t>م آنکه</w:t>
      </w:r>
      <w:r w:rsidRPr="00E96E05">
        <w:rPr>
          <w:rFonts w:hint="cs"/>
          <w:rtl/>
        </w:rPr>
        <w:t xml:space="preserve"> دانستن احکام شرعی گاه بر اساس اجتهاد و مراجعه به ادله شرعی آن میسر می شود و گاه</w:t>
      </w:r>
      <w:r>
        <w:rPr>
          <w:rFonts w:hint="cs"/>
          <w:rtl/>
        </w:rPr>
        <w:t xml:space="preserve"> با تقلید و مراجعه به فتوای مجتهد امکان پذیر می باشد. فتوای مجتهد برای مقلد نوعی دلیل بر حکم شرعی است ولی این نوع دلیل را اجمالی و در مقابل کتاب و سنت و عقل و اجماع را ادله تفصیلی شمرده اند.</w:t>
      </w:r>
    </w:p>
    <w:p w:rsidR="00C01FAF" w:rsidRDefault="00274608" w:rsidP="00274608">
      <w:pPr>
        <w:pStyle w:val="Heading2"/>
        <w:ind w:firstLine="0"/>
        <w:rPr>
          <w:rtl/>
        </w:rPr>
      </w:pPr>
      <w:bookmarkStart w:id="5" w:name="_Toc41769990"/>
      <w:r>
        <w:rPr>
          <w:rFonts w:asciiTheme="minorHAnsi" w:eastAsiaTheme="minorHAnsi" w:hAnsiTheme="minorHAnsi" w:hint="cs"/>
          <w:bCs w:val="0"/>
          <w:sz w:val="22"/>
          <w:szCs w:val="28"/>
          <w:rtl/>
        </w:rPr>
        <w:lastRenderedPageBreak/>
        <w:t xml:space="preserve"> </w:t>
      </w:r>
      <w:bookmarkStart w:id="6" w:name="_GoBack"/>
      <w:bookmarkEnd w:id="6"/>
      <w:r w:rsidR="00C01FAF">
        <w:rPr>
          <w:rFonts w:hint="cs"/>
          <w:shd w:val="clear" w:color="auto" w:fill="FFFFFF"/>
          <w:rtl/>
        </w:rPr>
        <w:t>بخش</w:t>
      </w:r>
      <w:r w:rsidR="00C01FAF" w:rsidRPr="001B709C">
        <w:rPr>
          <w:rFonts w:hint="cs"/>
          <w:shd w:val="clear" w:color="auto" w:fill="FFFFFF"/>
          <w:rtl/>
        </w:rPr>
        <w:t xml:space="preserve"> دوم: </w:t>
      </w:r>
      <w:r w:rsidR="001565C3" w:rsidRPr="001565C3">
        <w:rPr>
          <w:shd w:val="clear" w:color="auto" w:fill="FFFFFF"/>
          <w:rtl/>
        </w:rPr>
        <w:t>تعریف علم اصول فقه</w:t>
      </w:r>
      <w:bookmarkEnd w:id="5"/>
    </w:p>
    <w:p w:rsidR="0067563D" w:rsidRDefault="0067563D" w:rsidP="0067563D">
      <w:pPr>
        <w:jc w:val="both"/>
        <w:rPr>
          <w:rtl/>
        </w:rPr>
      </w:pPr>
      <w:r>
        <w:rPr>
          <w:rFonts w:hint="cs"/>
          <w:rtl/>
        </w:rPr>
        <w:t>قدما از اصولیون شیعه، علم اصول را به "علم یبحث فیه عن قواعد تقع فی طریق استنباط الحکم الشرعی" تعریف کرده اند که دو اشکال اساسی به این تعریف وارد است:</w:t>
      </w:r>
    </w:p>
    <w:p w:rsidR="0067563D" w:rsidRDefault="0067563D" w:rsidP="0067563D">
      <w:pPr>
        <w:jc w:val="both"/>
        <w:rPr>
          <w:rtl/>
        </w:rPr>
      </w:pPr>
      <w:r>
        <w:rPr>
          <w:rFonts w:hint="cs"/>
          <w:rtl/>
        </w:rPr>
        <w:t>اول: صغریات وارد تعریف علم اصول نشده اند زیرا فقیه از صرف صغری بدون ضم به کبری در طریق استنباط استفاده نمی کند بلکه از ضم ضغریات به کبریات استفاده می کند.</w:t>
      </w:r>
    </w:p>
    <w:p w:rsidR="0067563D" w:rsidRDefault="0067563D" w:rsidP="0067563D">
      <w:pPr>
        <w:jc w:val="both"/>
        <w:rPr>
          <w:rtl/>
        </w:rPr>
      </w:pPr>
      <w:r>
        <w:rPr>
          <w:rFonts w:hint="cs"/>
          <w:rtl/>
        </w:rPr>
        <w:t>دوم: اصول عملیه از دایره تعریف خارج است زیرا مراد از حکم شرعی حکم واقعی است که فقیه به دنبال کشف آن می باشد.</w:t>
      </w:r>
    </w:p>
    <w:p w:rsidR="0067563D" w:rsidRDefault="0067563D" w:rsidP="0067563D">
      <w:pPr>
        <w:jc w:val="both"/>
        <w:rPr>
          <w:rFonts w:hint="cs"/>
          <w:rtl/>
        </w:rPr>
      </w:pPr>
      <w:r>
        <w:rPr>
          <w:rFonts w:hint="cs"/>
          <w:rtl/>
        </w:rPr>
        <w:t>مرحوم آخوندخراسانی در کفایه با اضافه کردن عبارت "</w:t>
      </w:r>
      <w:r w:rsidRPr="00F007C4">
        <w:rPr>
          <w:rtl/>
        </w:rPr>
        <w:t>أو التی ینتهی إلیها فی مقام العمل</w:t>
      </w:r>
      <w:r>
        <w:rPr>
          <w:rFonts w:hint="cs"/>
          <w:rtl/>
        </w:rPr>
        <w:t>" به این تعریف سعی در رفع این مشکلات دارد.</w:t>
      </w:r>
      <w:r w:rsidR="00AF3D0D">
        <w:rPr>
          <w:rFonts w:hint="cs"/>
          <w:rtl/>
        </w:rPr>
        <w:t>(آخوندخراسانی،محمدکاظم،1409،صفحه9)</w:t>
      </w:r>
    </w:p>
    <w:p w:rsidR="0067563D" w:rsidRDefault="0067563D" w:rsidP="0067563D">
      <w:pPr>
        <w:jc w:val="both"/>
        <w:rPr>
          <w:rtl/>
        </w:rPr>
      </w:pPr>
      <w:r>
        <w:rPr>
          <w:rFonts w:hint="cs"/>
          <w:rtl/>
        </w:rPr>
        <w:t>مرحوم مظفر برای رفع این مشکلات دو پیشنهاد را مطرح می کند:</w:t>
      </w:r>
    </w:p>
    <w:p w:rsidR="0067563D" w:rsidRDefault="0067563D" w:rsidP="0067563D">
      <w:pPr>
        <w:jc w:val="both"/>
        <w:rPr>
          <w:rtl/>
        </w:rPr>
      </w:pPr>
      <w:r>
        <w:rPr>
          <w:rFonts w:hint="cs"/>
          <w:rtl/>
        </w:rPr>
        <w:t>اولا: با اضافه کردن قید نتیجتها در تعریف اشکال اول را مرتفع میکنند.</w:t>
      </w:r>
    </w:p>
    <w:p w:rsidR="0067563D" w:rsidRPr="0067563D" w:rsidRDefault="0067563D" w:rsidP="0067563D">
      <w:pPr>
        <w:rPr>
          <w:rtl/>
        </w:rPr>
      </w:pPr>
      <w:r>
        <w:rPr>
          <w:rFonts w:hint="cs"/>
          <w:rtl/>
        </w:rPr>
        <w:t>ثانیا: با توسعه ی مفهوم حکم شرعی به حکم ظاهری</w:t>
      </w:r>
      <w:r>
        <w:rPr>
          <w:rStyle w:val="FootnoteReference"/>
          <w:rtl/>
        </w:rPr>
        <w:footnoteReference w:id="2"/>
      </w:r>
      <w:r>
        <w:rPr>
          <w:rFonts w:hint="cs"/>
          <w:rtl/>
        </w:rPr>
        <w:t xml:space="preserve"> و حکم واقعی</w:t>
      </w:r>
      <w:r>
        <w:rPr>
          <w:rStyle w:val="FootnoteReference"/>
          <w:rtl/>
        </w:rPr>
        <w:footnoteReference w:id="3"/>
      </w:r>
      <w:r>
        <w:rPr>
          <w:rFonts w:hint="cs"/>
          <w:rtl/>
        </w:rPr>
        <w:t>اشکال دوم را حل می کنند.</w:t>
      </w:r>
      <w:r w:rsidR="00EE709F">
        <w:rPr>
          <w:rFonts w:hint="cs"/>
          <w:rtl/>
        </w:rPr>
        <w:t>(مظفر،محمدرضا،1440،صفحه26و27)</w:t>
      </w:r>
    </w:p>
    <w:p w:rsidR="00DD69DB" w:rsidRDefault="00DD69DB" w:rsidP="00494198">
      <w:pPr>
        <w:pStyle w:val="Heading2"/>
        <w:rPr>
          <w:rtl/>
        </w:rPr>
      </w:pPr>
      <w:bookmarkStart w:id="7" w:name="_Toc41769991"/>
      <w:r>
        <w:rPr>
          <w:rFonts w:hint="cs"/>
          <w:shd w:val="clear" w:color="auto" w:fill="FFFFFF"/>
          <w:rtl/>
        </w:rPr>
        <w:t>بخش</w:t>
      </w:r>
      <w:r w:rsidRPr="001B709C">
        <w:rPr>
          <w:rFonts w:hint="cs"/>
          <w:shd w:val="clear" w:color="auto" w:fill="FFFFFF"/>
          <w:rtl/>
        </w:rPr>
        <w:t xml:space="preserve"> سوم: </w:t>
      </w:r>
      <w:r w:rsidR="00494198" w:rsidRPr="006E5360">
        <w:rPr>
          <w:rtl/>
        </w:rPr>
        <w:t>رابطه علم فقه و اصول فقه</w:t>
      </w:r>
      <w:bookmarkEnd w:id="7"/>
    </w:p>
    <w:p w:rsidR="00494198" w:rsidRPr="006E5360" w:rsidRDefault="00494198" w:rsidP="00494198">
      <w:pPr>
        <w:jc w:val="both"/>
      </w:pPr>
      <w:r w:rsidRPr="006E5360">
        <w:rPr>
          <w:rtl/>
        </w:rPr>
        <w:t>فقه و اصول رابطه ای همانند فلسفه و منطق دارند و در حقیقت اصول فقه، منطق اج</w:t>
      </w:r>
      <w:r w:rsidR="0093486B">
        <w:rPr>
          <w:rtl/>
        </w:rPr>
        <w:t>تهاد است و نامگذاری این علم</w:t>
      </w:r>
      <w:r w:rsidRPr="006E5360">
        <w:rPr>
          <w:rtl/>
        </w:rPr>
        <w:t xml:space="preserve"> به اصول فقه</w:t>
      </w:r>
      <w:r w:rsidR="00084178">
        <w:rPr>
          <w:rFonts w:hint="cs"/>
          <w:rtl/>
        </w:rPr>
        <w:t xml:space="preserve"> هم</w:t>
      </w:r>
      <w:r w:rsidRPr="006E5360">
        <w:rPr>
          <w:rtl/>
        </w:rPr>
        <w:t xml:space="preserve"> از این وابستگی حکایت می نماید. مهمترین علمی که فقیه در استنباط عمیق احکام از منابع و مدارک مربوطه نیاز دارد، علم اصول فقه است</w:t>
      </w:r>
      <w:r w:rsidRPr="006E5360">
        <w:t>.</w:t>
      </w:r>
    </w:p>
    <w:p w:rsidR="00494198" w:rsidRDefault="00494198" w:rsidP="00494198">
      <w:pPr>
        <w:jc w:val="both"/>
        <w:rPr>
          <w:rtl/>
        </w:rPr>
      </w:pPr>
      <w:r w:rsidRPr="006E5360">
        <w:rPr>
          <w:rtl/>
        </w:rPr>
        <w:t>علم اصول فقه به عنوان مقدمه فقه از ضروری ترین علوم به شمار می رود و از آنجایی که</w:t>
      </w:r>
      <w:r>
        <w:rPr>
          <w:rFonts w:hint="cs"/>
          <w:rtl/>
        </w:rPr>
        <w:t xml:space="preserve"> نباید</w:t>
      </w:r>
      <w:r w:rsidRPr="006E5360">
        <w:rPr>
          <w:rtl/>
        </w:rPr>
        <w:t xml:space="preserve"> استنباط</w:t>
      </w:r>
      <w:r>
        <w:rPr>
          <w:rFonts w:hint="cs"/>
          <w:rtl/>
        </w:rPr>
        <w:t xml:space="preserve"> </w:t>
      </w:r>
      <w:r w:rsidRPr="006E5360">
        <w:rPr>
          <w:rtl/>
        </w:rPr>
        <w:t xml:space="preserve">های غلط و برخلاف نظر شارع مقدس روی ندهد، باید علمی خاص بر اساس ادله عقلی و نقلی این مهم را بر عهده گیرد. </w:t>
      </w:r>
      <w:r>
        <w:rPr>
          <w:rFonts w:hint="cs"/>
          <w:rtl/>
        </w:rPr>
        <w:t xml:space="preserve">که </w:t>
      </w:r>
      <w:r w:rsidRPr="006E5360">
        <w:rPr>
          <w:rtl/>
        </w:rPr>
        <w:t xml:space="preserve">علم اصول </w:t>
      </w:r>
      <w:r>
        <w:rPr>
          <w:rFonts w:hint="cs"/>
          <w:rtl/>
        </w:rPr>
        <w:t>با عهده گیری این مهم به بررسی و ارائه</w:t>
      </w:r>
      <w:r w:rsidRPr="006E5360">
        <w:rPr>
          <w:rtl/>
        </w:rPr>
        <w:t xml:space="preserve"> روش صحیح مراجعه به منابع و مدارک فقه و استخراج و استنباط احکام </w:t>
      </w:r>
      <w:r>
        <w:rPr>
          <w:rFonts w:hint="cs"/>
          <w:rtl/>
        </w:rPr>
        <w:t>می پردازد</w:t>
      </w:r>
      <w:r w:rsidRPr="006E5360">
        <w:t>.</w:t>
      </w:r>
    </w:p>
    <w:p w:rsidR="00494198" w:rsidRDefault="00494198" w:rsidP="00494198">
      <w:pPr>
        <w:jc w:val="both"/>
        <w:rPr>
          <w:rtl/>
        </w:rPr>
      </w:pPr>
      <w:r>
        <w:rPr>
          <w:rFonts w:hint="cs"/>
          <w:rtl/>
        </w:rPr>
        <w:lastRenderedPageBreak/>
        <w:t xml:space="preserve">به تعبیری دیگر </w:t>
      </w:r>
      <w:r w:rsidRPr="00494198">
        <w:rPr>
          <w:rFonts w:hint="cs"/>
          <w:rtl/>
        </w:rPr>
        <w:t>ا</w:t>
      </w:r>
      <w:r w:rsidRPr="00494198">
        <w:rPr>
          <w:rtl/>
        </w:rPr>
        <w:t>ستنباط هر حکم شرع</w:t>
      </w:r>
      <w:r w:rsidRPr="00494198">
        <w:rPr>
          <w:rFonts w:hint="cs"/>
          <w:rtl/>
        </w:rPr>
        <w:t>ی</w:t>
      </w:r>
      <w:r w:rsidRPr="00494198">
        <w:rPr>
          <w:rtl/>
        </w:rPr>
        <w:t xml:space="preserve"> اعم از تکل</w:t>
      </w:r>
      <w:r w:rsidRPr="00494198">
        <w:rPr>
          <w:rFonts w:hint="cs"/>
          <w:rtl/>
        </w:rPr>
        <w:t>ی</w:t>
      </w:r>
      <w:r w:rsidRPr="00494198">
        <w:rPr>
          <w:rFonts w:hint="eastAsia"/>
          <w:rtl/>
        </w:rPr>
        <w:t>ف</w:t>
      </w:r>
      <w:r w:rsidRPr="00494198">
        <w:rPr>
          <w:rFonts w:hint="cs"/>
          <w:rtl/>
        </w:rPr>
        <w:t>ی</w:t>
      </w:r>
      <w:r w:rsidRPr="00494198">
        <w:rPr>
          <w:rtl/>
        </w:rPr>
        <w:t xml:space="preserve"> و وضع</w:t>
      </w:r>
      <w:r w:rsidRPr="00494198">
        <w:rPr>
          <w:rFonts w:hint="cs"/>
          <w:rtl/>
        </w:rPr>
        <w:t>ی</w:t>
      </w:r>
      <w:r w:rsidRPr="00494198">
        <w:rPr>
          <w:rtl/>
        </w:rPr>
        <w:t xml:space="preserve"> از منابع چهارگان</w:t>
      </w:r>
      <w:r w:rsidRPr="00494198">
        <w:rPr>
          <w:rFonts w:hint="cs"/>
          <w:rtl/>
        </w:rPr>
        <w:t>ۀ</w:t>
      </w:r>
      <w:r w:rsidRPr="00494198">
        <w:rPr>
          <w:rtl/>
        </w:rPr>
        <w:t xml:space="preserve"> فقه، ن</w:t>
      </w:r>
      <w:r w:rsidRPr="00494198">
        <w:rPr>
          <w:rFonts w:hint="cs"/>
          <w:rtl/>
        </w:rPr>
        <w:t>ی</w:t>
      </w:r>
      <w:r w:rsidRPr="00494198">
        <w:rPr>
          <w:rFonts w:hint="eastAsia"/>
          <w:rtl/>
        </w:rPr>
        <w:t>ازمند</w:t>
      </w:r>
      <w:r w:rsidRPr="00494198">
        <w:rPr>
          <w:rtl/>
        </w:rPr>
        <w:t xml:space="preserve"> </w:t>
      </w:r>
      <w:r w:rsidRPr="00494198">
        <w:rPr>
          <w:rFonts w:hint="cs"/>
          <w:rtl/>
        </w:rPr>
        <w:t>ی</w:t>
      </w:r>
      <w:r w:rsidRPr="00494198">
        <w:rPr>
          <w:rFonts w:hint="eastAsia"/>
          <w:rtl/>
        </w:rPr>
        <w:t>ک</w:t>
      </w:r>
      <w:r w:rsidRPr="00494198">
        <w:rPr>
          <w:rtl/>
        </w:rPr>
        <w:t xml:space="preserve"> </w:t>
      </w:r>
      <w:r w:rsidRPr="00494198">
        <w:rPr>
          <w:rFonts w:hint="cs"/>
          <w:rtl/>
        </w:rPr>
        <w:t>ی</w:t>
      </w:r>
      <w:r w:rsidRPr="00494198">
        <w:rPr>
          <w:rFonts w:hint="eastAsia"/>
          <w:rtl/>
        </w:rPr>
        <w:t>ا</w:t>
      </w:r>
      <w:r w:rsidRPr="00494198">
        <w:rPr>
          <w:rtl/>
        </w:rPr>
        <w:t xml:space="preserve"> چند مسأله و قاعد</w:t>
      </w:r>
      <w:r w:rsidRPr="00494198">
        <w:rPr>
          <w:rFonts w:hint="cs"/>
          <w:rtl/>
        </w:rPr>
        <w:t>ۀ</w:t>
      </w:r>
      <w:r w:rsidRPr="00494198">
        <w:rPr>
          <w:rtl/>
        </w:rPr>
        <w:t xml:space="preserve"> اصول</w:t>
      </w:r>
      <w:r w:rsidRPr="00494198">
        <w:rPr>
          <w:rFonts w:hint="cs"/>
          <w:rtl/>
        </w:rPr>
        <w:t>ی</w:t>
      </w:r>
      <w:r w:rsidRPr="00494198">
        <w:rPr>
          <w:rtl/>
        </w:rPr>
        <w:t xml:space="preserve"> است.</w:t>
      </w:r>
    </w:p>
    <w:p w:rsidR="00494198" w:rsidRDefault="00494198" w:rsidP="00494198">
      <w:pPr>
        <w:jc w:val="both"/>
        <w:rPr>
          <w:rtl/>
        </w:rPr>
      </w:pPr>
      <w:r w:rsidRPr="00494198">
        <w:rPr>
          <w:rFonts w:hint="cs"/>
          <w:rtl/>
        </w:rPr>
        <w:t>مثال زیر این مطلب را توضیح می دهد:</w:t>
      </w:r>
    </w:p>
    <w:p w:rsidR="00494198" w:rsidRDefault="00494198" w:rsidP="00494198">
      <w:pPr>
        <w:jc w:val="both"/>
        <w:rPr>
          <w:rtl/>
        </w:rPr>
      </w:pPr>
      <w:r w:rsidRPr="00494198">
        <w:rPr>
          <w:rFonts w:hint="eastAsia"/>
          <w:rtl/>
        </w:rPr>
        <w:t>همه</w:t>
      </w:r>
      <w:r w:rsidRPr="00494198">
        <w:rPr>
          <w:rtl/>
        </w:rPr>
        <w:t xml:space="preserve"> م</w:t>
      </w:r>
      <w:r w:rsidRPr="00494198">
        <w:rPr>
          <w:rFonts w:hint="cs"/>
          <w:rtl/>
        </w:rPr>
        <w:t>ی‌</w:t>
      </w:r>
      <w:r w:rsidRPr="00494198">
        <w:rPr>
          <w:rFonts w:hint="eastAsia"/>
          <w:rtl/>
        </w:rPr>
        <w:t>دان</w:t>
      </w:r>
      <w:r w:rsidRPr="00494198">
        <w:rPr>
          <w:rFonts w:hint="cs"/>
          <w:rtl/>
        </w:rPr>
        <w:t>ی</w:t>
      </w:r>
      <w:r w:rsidRPr="00494198">
        <w:rPr>
          <w:rFonts w:hint="eastAsia"/>
          <w:rtl/>
        </w:rPr>
        <w:t>م</w:t>
      </w:r>
      <w:r w:rsidRPr="00494198">
        <w:rPr>
          <w:rtl/>
        </w:rPr>
        <w:t xml:space="preserve"> که نماز در د</w:t>
      </w:r>
      <w:r w:rsidRPr="00494198">
        <w:rPr>
          <w:rFonts w:hint="cs"/>
          <w:rtl/>
        </w:rPr>
        <w:t>ی</w:t>
      </w:r>
      <w:r w:rsidRPr="00494198">
        <w:rPr>
          <w:rFonts w:hint="eastAsia"/>
          <w:rtl/>
        </w:rPr>
        <w:t>ن</w:t>
      </w:r>
      <w:r w:rsidRPr="00494198">
        <w:rPr>
          <w:rtl/>
        </w:rPr>
        <w:t xml:space="preserve"> اسلام </w:t>
      </w:r>
      <w:r w:rsidRPr="00494198">
        <w:rPr>
          <w:rFonts w:hint="cs"/>
          <w:rtl/>
        </w:rPr>
        <w:t>ی</w:t>
      </w:r>
      <w:r w:rsidRPr="00494198">
        <w:rPr>
          <w:rFonts w:hint="eastAsia"/>
          <w:rtl/>
        </w:rPr>
        <w:t>ک</w:t>
      </w:r>
      <w:r w:rsidRPr="00494198">
        <w:rPr>
          <w:rFonts w:hint="cs"/>
          <w:rtl/>
        </w:rPr>
        <w:t>ی</w:t>
      </w:r>
      <w:r w:rsidRPr="00494198">
        <w:rPr>
          <w:rtl/>
        </w:rPr>
        <w:t xml:space="preserve"> از واجبات است و آ</w:t>
      </w:r>
      <w:r w:rsidRPr="00494198">
        <w:rPr>
          <w:rFonts w:hint="cs"/>
          <w:rtl/>
        </w:rPr>
        <w:t>ی</w:t>
      </w:r>
      <w:r w:rsidRPr="00494198">
        <w:rPr>
          <w:rFonts w:hint="eastAsia"/>
          <w:rtl/>
        </w:rPr>
        <w:t>ات</w:t>
      </w:r>
      <w:r w:rsidRPr="00494198">
        <w:rPr>
          <w:rtl/>
        </w:rPr>
        <w:t xml:space="preserve"> فراوان</w:t>
      </w:r>
      <w:r w:rsidRPr="00494198">
        <w:rPr>
          <w:rFonts w:hint="cs"/>
          <w:rtl/>
        </w:rPr>
        <w:t>ی</w:t>
      </w:r>
      <w:r w:rsidRPr="00494198">
        <w:rPr>
          <w:rtl/>
        </w:rPr>
        <w:t xml:space="preserve"> از قرآن بر وجوب آن دلالت م</w:t>
      </w:r>
      <w:r w:rsidRPr="00494198">
        <w:rPr>
          <w:rFonts w:hint="cs"/>
          <w:rtl/>
        </w:rPr>
        <w:t>ی‌</w:t>
      </w:r>
      <w:r w:rsidRPr="00494198">
        <w:rPr>
          <w:rFonts w:hint="eastAsia"/>
          <w:rtl/>
        </w:rPr>
        <w:t>کند</w:t>
      </w:r>
      <w:r w:rsidRPr="00494198">
        <w:rPr>
          <w:rtl/>
        </w:rPr>
        <w:t>.</w:t>
      </w:r>
    </w:p>
    <w:p w:rsidR="00494198" w:rsidRDefault="00494198" w:rsidP="00494198">
      <w:pPr>
        <w:jc w:val="both"/>
        <w:rPr>
          <w:rtl/>
        </w:rPr>
      </w:pPr>
      <w:r w:rsidRPr="00494198">
        <w:rPr>
          <w:rFonts w:hint="cs"/>
          <w:rtl/>
        </w:rPr>
        <w:t>ی</w:t>
      </w:r>
      <w:r w:rsidRPr="00494198">
        <w:rPr>
          <w:rFonts w:hint="eastAsia"/>
          <w:rtl/>
        </w:rPr>
        <w:t>ک</w:t>
      </w:r>
      <w:r w:rsidRPr="00494198">
        <w:rPr>
          <w:rFonts w:hint="cs"/>
          <w:rtl/>
        </w:rPr>
        <w:t>ی</w:t>
      </w:r>
      <w:r w:rsidRPr="00494198">
        <w:rPr>
          <w:rtl/>
        </w:rPr>
        <w:t xml:space="preserve"> از ا</w:t>
      </w:r>
      <w:r w:rsidRPr="00494198">
        <w:rPr>
          <w:rFonts w:hint="cs"/>
          <w:rtl/>
        </w:rPr>
        <w:t>ی</w:t>
      </w:r>
      <w:r w:rsidRPr="00494198">
        <w:rPr>
          <w:rFonts w:hint="eastAsia"/>
          <w:rtl/>
        </w:rPr>
        <w:t>ن</w:t>
      </w:r>
      <w:r w:rsidRPr="00494198">
        <w:rPr>
          <w:rtl/>
        </w:rPr>
        <w:t xml:space="preserve"> آ</w:t>
      </w:r>
      <w:r w:rsidRPr="00494198">
        <w:rPr>
          <w:rFonts w:hint="cs"/>
          <w:rtl/>
        </w:rPr>
        <w:t>ی</w:t>
      </w:r>
      <w:r w:rsidRPr="00494198">
        <w:rPr>
          <w:rFonts w:hint="eastAsia"/>
          <w:rtl/>
        </w:rPr>
        <w:t>ات،</w:t>
      </w:r>
      <w:r w:rsidRPr="00494198">
        <w:rPr>
          <w:rtl/>
        </w:rPr>
        <w:t xml:space="preserve"> آ</w:t>
      </w:r>
      <w:r w:rsidRPr="00494198">
        <w:rPr>
          <w:rFonts w:hint="cs"/>
          <w:rtl/>
        </w:rPr>
        <w:t>ی</w:t>
      </w:r>
      <w:r w:rsidRPr="00494198">
        <w:rPr>
          <w:rFonts w:hint="eastAsia"/>
          <w:rtl/>
        </w:rPr>
        <w:t>ه</w:t>
      </w:r>
      <w:r w:rsidRPr="00494198">
        <w:rPr>
          <w:rtl/>
        </w:rPr>
        <w:t xml:space="preserve"> شر</w:t>
      </w:r>
      <w:r w:rsidRPr="00494198">
        <w:rPr>
          <w:rFonts w:hint="cs"/>
          <w:rtl/>
        </w:rPr>
        <w:t>ی</w:t>
      </w:r>
      <w:r w:rsidRPr="00494198">
        <w:rPr>
          <w:rFonts w:hint="eastAsia"/>
          <w:rtl/>
        </w:rPr>
        <w:t>فه</w:t>
      </w:r>
      <w:r w:rsidRPr="00494198">
        <w:rPr>
          <w:rtl/>
        </w:rPr>
        <w:t xml:space="preserve"> ۴۳ از سوره بقره</w:t>
      </w:r>
      <w:r w:rsidRPr="00494198">
        <w:rPr>
          <w:rFonts w:hint="cs"/>
          <w:rtl/>
        </w:rPr>
        <w:t xml:space="preserve"> </w:t>
      </w:r>
      <w:r w:rsidRPr="00494198">
        <w:rPr>
          <w:rtl/>
        </w:rPr>
        <w:t>است، که م</w:t>
      </w:r>
      <w:r w:rsidRPr="00494198">
        <w:rPr>
          <w:rFonts w:hint="cs"/>
          <w:rtl/>
        </w:rPr>
        <w:t>ی</w:t>
      </w:r>
      <w:r w:rsidRPr="00494198">
        <w:rPr>
          <w:rtl/>
        </w:rPr>
        <w:t xml:space="preserve"> ‌فرما</w:t>
      </w:r>
      <w:r w:rsidRPr="00494198">
        <w:rPr>
          <w:rFonts w:hint="cs"/>
          <w:rtl/>
        </w:rPr>
        <w:t>ی</w:t>
      </w:r>
      <w:r w:rsidRPr="00494198">
        <w:rPr>
          <w:rFonts w:hint="eastAsia"/>
          <w:rtl/>
        </w:rPr>
        <w:t>د</w:t>
      </w:r>
      <w:r w:rsidRPr="00494198">
        <w:rPr>
          <w:rtl/>
        </w:rPr>
        <w:t>:</w:t>
      </w:r>
    </w:p>
    <w:p w:rsidR="00494198" w:rsidRDefault="00494198" w:rsidP="00494198">
      <w:pPr>
        <w:jc w:val="both"/>
        <w:rPr>
          <w:rtl/>
        </w:rPr>
      </w:pPr>
      <w:r w:rsidRPr="00494198">
        <w:rPr>
          <w:rFonts w:hint="eastAsia"/>
          <w:rtl/>
        </w:rPr>
        <w:t>«و</w:t>
      </w:r>
      <w:r w:rsidRPr="00494198">
        <w:rPr>
          <w:rtl/>
        </w:rPr>
        <w:t xml:space="preserve"> اق</w:t>
      </w:r>
      <w:r w:rsidRPr="00494198">
        <w:rPr>
          <w:rFonts w:hint="cs"/>
          <w:rtl/>
        </w:rPr>
        <w:t>ی</w:t>
      </w:r>
      <w:r w:rsidRPr="00494198">
        <w:rPr>
          <w:rFonts w:hint="eastAsia"/>
          <w:rtl/>
        </w:rPr>
        <w:t>موا</w:t>
      </w:r>
      <w:r w:rsidRPr="00494198">
        <w:rPr>
          <w:rtl/>
        </w:rPr>
        <w:t xml:space="preserve"> الصلاه» </w:t>
      </w:r>
      <w:r w:rsidRPr="00494198">
        <w:rPr>
          <w:rFonts w:hint="cs"/>
          <w:rtl/>
        </w:rPr>
        <w:t>ی</w:t>
      </w:r>
      <w:r w:rsidRPr="00494198">
        <w:rPr>
          <w:rFonts w:hint="eastAsia"/>
          <w:rtl/>
        </w:rPr>
        <w:t>عن</w:t>
      </w:r>
      <w:r w:rsidRPr="00494198">
        <w:rPr>
          <w:rFonts w:hint="cs"/>
          <w:rtl/>
        </w:rPr>
        <w:t>ی</w:t>
      </w:r>
      <w:r w:rsidRPr="00494198">
        <w:rPr>
          <w:rtl/>
        </w:rPr>
        <w:t xml:space="preserve"> نماز را بپا</w:t>
      </w:r>
      <w:r w:rsidRPr="00494198">
        <w:rPr>
          <w:rFonts w:hint="cs"/>
          <w:rtl/>
        </w:rPr>
        <w:t>ی</w:t>
      </w:r>
      <w:r w:rsidRPr="00494198">
        <w:rPr>
          <w:rtl/>
        </w:rPr>
        <w:t xml:space="preserve"> دار</w:t>
      </w:r>
      <w:r w:rsidRPr="00494198">
        <w:rPr>
          <w:rFonts w:hint="cs"/>
          <w:rtl/>
        </w:rPr>
        <w:t>ی</w:t>
      </w:r>
      <w:r w:rsidRPr="00494198">
        <w:rPr>
          <w:rFonts w:hint="eastAsia"/>
          <w:rtl/>
        </w:rPr>
        <w:t>د،</w:t>
      </w:r>
      <w:r w:rsidRPr="00494198">
        <w:rPr>
          <w:rtl/>
        </w:rPr>
        <w:t xml:space="preserve"> دلالت ا</w:t>
      </w:r>
      <w:r w:rsidRPr="00494198">
        <w:rPr>
          <w:rFonts w:hint="cs"/>
          <w:rtl/>
        </w:rPr>
        <w:t>ی</w:t>
      </w:r>
      <w:r w:rsidRPr="00494198">
        <w:rPr>
          <w:rFonts w:hint="eastAsia"/>
          <w:rtl/>
        </w:rPr>
        <w:t>ن</w:t>
      </w:r>
      <w:r w:rsidRPr="00494198">
        <w:rPr>
          <w:rtl/>
        </w:rPr>
        <w:t xml:space="preserve"> آ</w:t>
      </w:r>
      <w:r w:rsidRPr="00494198">
        <w:rPr>
          <w:rFonts w:hint="cs"/>
          <w:rtl/>
        </w:rPr>
        <w:t>ی</w:t>
      </w:r>
      <w:r w:rsidRPr="00494198">
        <w:rPr>
          <w:rFonts w:hint="eastAsia"/>
          <w:rtl/>
        </w:rPr>
        <w:t>ه</w:t>
      </w:r>
      <w:r w:rsidRPr="00494198">
        <w:rPr>
          <w:rtl/>
        </w:rPr>
        <w:t xml:space="preserve"> بر وجوب نماز، به اثبات دو اصل اساس</w:t>
      </w:r>
      <w:r w:rsidRPr="00494198">
        <w:rPr>
          <w:rFonts w:hint="cs"/>
          <w:rtl/>
        </w:rPr>
        <w:t>ی</w:t>
      </w:r>
      <w:r w:rsidRPr="00494198">
        <w:rPr>
          <w:rtl/>
        </w:rPr>
        <w:t xml:space="preserve"> مبتن</w:t>
      </w:r>
      <w:r w:rsidRPr="00494198">
        <w:rPr>
          <w:rFonts w:hint="cs"/>
          <w:rtl/>
        </w:rPr>
        <w:t>ی</w:t>
      </w:r>
      <w:r w:rsidRPr="00494198">
        <w:rPr>
          <w:rtl/>
        </w:rPr>
        <w:t xml:space="preserve"> است:</w:t>
      </w:r>
    </w:p>
    <w:p w:rsidR="00494198" w:rsidRDefault="00494198" w:rsidP="00494198">
      <w:pPr>
        <w:jc w:val="both"/>
        <w:rPr>
          <w:rtl/>
        </w:rPr>
      </w:pPr>
      <w:r w:rsidRPr="00494198">
        <w:rPr>
          <w:rFonts w:hint="eastAsia"/>
          <w:rtl/>
        </w:rPr>
        <w:t>الف</w:t>
      </w:r>
      <w:r w:rsidRPr="00494198">
        <w:rPr>
          <w:rtl/>
        </w:rPr>
        <w:t>) اثبات ا</w:t>
      </w:r>
      <w:r w:rsidRPr="00494198">
        <w:rPr>
          <w:rFonts w:hint="cs"/>
          <w:rtl/>
        </w:rPr>
        <w:t>ی</w:t>
      </w:r>
      <w:r w:rsidRPr="00494198">
        <w:rPr>
          <w:rFonts w:hint="eastAsia"/>
          <w:rtl/>
        </w:rPr>
        <w:t>ن</w:t>
      </w:r>
      <w:r w:rsidRPr="00494198">
        <w:rPr>
          <w:rtl/>
        </w:rPr>
        <w:t xml:space="preserve"> که ص</w:t>
      </w:r>
      <w:r w:rsidRPr="00494198">
        <w:rPr>
          <w:rFonts w:hint="cs"/>
          <w:rtl/>
        </w:rPr>
        <w:t>ی</w:t>
      </w:r>
      <w:r w:rsidRPr="00494198">
        <w:rPr>
          <w:rFonts w:hint="eastAsia"/>
          <w:rtl/>
        </w:rPr>
        <w:t>غه</w:t>
      </w:r>
      <w:r w:rsidRPr="00494198">
        <w:rPr>
          <w:rtl/>
        </w:rPr>
        <w:t xml:space="preserve"> امر(اق</w:t>
      </w:r>
      <w:r w:rsidRPr="00494198">
        <w:rPr>
          <w:rFonts w:hint="cs"/>
          <w:rtl/>
        </w:rPr>
        <w:t>ی</w:t>
      </w:r>
      <w:r w:rsidRPr="00494198">
        <w:rPr>
          <w:rFonts w:hint="eastAsia"/>
          <w:rtl/>
        </w:rPr>
        <w:t>موا</w:t>
      </w:r>
      <w:r w:rsidRPr="00494198">
        <w:rPr>
          <w:rtl/>
        </w:rPr>
        <w:t>) ظهور در وجوب دارد.</w:t>
      </w:r>
    </w:p>
    <w:p w:rsidR="00494198" w:rsidRDefault="00494198" w:rsidP="00494198">
      <w:pPr>
        <w:jc w:val="both"/>
        <w:rPr>
          <w:rtl/>
        </w:rPr>
      </w:pPr>
      <w:r w:rsidRPr="00494198">
        <w:rPr>
          <w:rFonts w:hint="eastAsia"/>
          <w:rtl/>
        </w:rPr>
        <w:t>ب</w:t>
      </w:r>
      <w:r w:rsidRPr="00494198">
        <w:rPr>
          <w:rtl/>
        </w:rPr>
        <w:t>) اثبات ا</w:t>
      </w:r>
      <w:r w:rsidRPr="00494198">
        <w:rPr>
          <w:rFonts w:hint="cs"/>
          <w:rtl/>
        </w:rPr>
        <w:t>ی</w:t>
      </w:r>
      <w:r w:rsidRPr="00494198">
        <w:rPr>
          <w:rFonts w:hint="eastAsia"/>
          <w:rtl/>
        </w:rPr>
        <w:t>ن</w:t>
      </w:r>
      <w:r w:rsidRPr="00494198">
        <w:rPr>
          <w:rtl/>
        </w:rPr>
        <w:t xml:space="preserve"> که ظواهر قرآن نسبت به غ</w:t>
      </w:r>
      <w:r w:rsidRPr="00494198">
        <w:rPr>
          <w:rFonts w:hint="cs"/>
          <w:rtl/>
        </w:rPr>
        <w:t>ی</w:t>
      </w:r>
      <w:r w:rsidRPr="00494198">
        <w:rPr>
          <w:rFonts w:hint="eastAsia"/>
          <w:rtl/>
        </w:rPr>
        <w:t>ر</w:t>
      </w:r>
      <w:r w:rsidRPr="00494198">
        <w:rPr>
          <w:rtl/>
        </w:rPr>
        <w:t xml:space="preserve"> معصوم</w:t>
      </w:r>
      <w:r w:rsidRPr="00494198">
        <w:rPr>
          <w:rFonts w:hint="cs"/>
          <w:rtl/>
        </w:rPr>
        <w:t>ی</w:t>
      </w:r>
      <w:r w:rsidRPr="00494198">
        <w:rPr>
          <w:rFonts w:hint="eastAsia"/>
          <w:rtl/>
        </w:rPr>
        <w:t>ن</w:t>
      </w:r>
      <w:r w:rsidRPr="00494198">
        <w:rPr>
          <w:rtl/>
        </w:rPr>
        <w:t>(ع) ن</w:t>
      </w:r>
      <w:r w:rsidRPr="00494198">
        <w:rPr>
          <w:rFonts w:hint="cs"/>
          <w:rtl/>
        </w:rPr>
        <w:t>ی</w:t>
      </w:r>
      <w:r w:rsidRPr="00494198">
        <w:rPr>
          <w:rFonts w:hint="eastAsia"/>
          <w:rtl/>
        </w:rPr>
        <w:t>ز</w:t>
      </w:r>
      <w:r w:rsidRPr="00494198">
        <w:rPr>
          <w:rtl/>
        </w:rPr>
        <w:t xml:space="preserve"> حجت است و د</w:t>
      </w:r>
      <w:r w:rsidRPr="00494198">
        <w:rPr>
          <w:rFonts w:hint="cs"/>
          <w:rtl/>
        </w:rPr>
        <w:t>ی</w:t>
      </w:r>
      <w:r w:rsidRPr="00494198">
        <w:rPr>
          <w:rFonts w:hint="eastAsia"/>
          <w:rtl/>
        </w:rPr>
        <w:t>گران</w:t>
      </w:r>
      <w:r w:rsidRPr="00494198">
        <w:rPr>
          <w:rtl/>
        </w:rPr>
        <w:t xml:space="preserve"> ن</w:t>
      </w:r>
      <w:r w:rsidRPr="00494198">
        <w:rPr>
          <w:rFonts w:hint="cs"/>
          <w:rtl/>
        </w:rPr>
        <w:t>ی</w:t>
      </w:r>
      <w:r w:rsidRPr="00494198">
        <w:rPr>
          <w:rFonts w:hint="eastAsia"/>
          <w:rtl/>
        </w:rPr>
        <w:t>ز</w:t>
      </w:r>
      <w:r w:rsidRPr="00494198">
        <w:rPr>
          <w:rtl/>
        </w:rPr>
        <w:t xml:space="preserve"> حق دارند به ظواهر قرآن مراجعه نموده و از آنها حکم شرع</w:t>
      </w:r>
      <w:r w:rsidRPr="00494198">
        <w:rPr>
          <w:rFonts w:hint="cs"/>
          <w:rtl/>
        </w:rPr>
        <w:t>ی</w:t>
      </w:r>
      <w:r w:rsidRPr="00494198">
        <w:rPr>
          <w:rtl/>
        </w:rPr>
        <w:t xml:space="preserve"> را استخراج کنند</w:t>
      </w:r>
      <w:r w:rsidRPr="00494198">
        <w:rPr>
          <w:rFonts w:hint="cs"/>
          <w:rtl/>
        </w:rPr>
        <w:t>.</w:t>
      </w:r>
    </w:p>
    <w:p w:rsidR="00494198" w:rsidRPr="00494198" w:rsidRDefault="00494198" w:rsidP="00494198">
      <w:pPr>
        <w:jc w:val="both"/>
        <w:rPr>
          <w:rtl/>
        </w:rPr>
      </w:pPr>
      <w:r w:rsidRPr="00494198">
        <w:rPr>
          <w:rFonts w:hint="eastAsia"/>
          <w:rtl/>
        </w:rPr>
        <w:t>مجتهد</w:t>
      </w:r>
      <w:r w:rsidRPr="00494198">
        <w:rPr>
          <w:rFonts w:hint="cs"/>
          <w:rtl/>
        </w:rPr>
        <w:t>ی</w:t>
      </w:r>
      <w:r w:rsidRPr="00494198">
        <w:rPr>
          <w:rtl/>
        </w:rPr>
        <w:t xml:space="preserve"> که در رساله خو</w:t>
      </w:r>
      <w:r w:rsidRPr="00494198">
        <w:rPr>
          <w:rFonts w:hint="cs"/>
          <w:rtl/>
        </w:rPr>
        <w:t>ی</w:t>
      </w:r>
      <w:r w:rsidRPr="00494198">
        <w:rPr>
          <w:rFonts w:hint="eastAsia"/>
          <w:rtl/>
        </w:rPr>
        <w:t>ش</w:t>
      </w:r>
      <w:r w:rsidRPr="00494198">
        <w:rPr>
          <w:rtl/>
        </w:rPr>
        <w:t xml:space="preserve"> فتو</w:t>
      </w:r>
      <w:r w:rsidRPr="00494198">
        <w:rPr>
          <w:rFonts w:hint="cs"/>
          <w:rtl/>
        </w:rPr>
        <w:t>ی</w:t>
      </w:r>
      <w:r w:rsidRPr="00494198">
        <w:rPr>
          <w:rtl/>
        </w:rPr>
        <w:t xml:space="preserve"> به وجوب نماز م</w:t>
      </w:r>
      <w:r w:rsidRPr="00494198">
        <w:rPr>
          <w:rFonts w:hint="cs"/>
          <w:rtl/>
        </w:rPr>
        <w:t>ی</w:t>
      </w:r>
      <w:r w:rsidRPr="00494198">
        <w:rPr>
          <w:rtl/>
        </w:rPr>
        <w:t xml:space="preserve"> ‌دهد نخست با</w:t>
      </w:r>
      <w:r w:rsidRPr="00494198">
        <w:rPr>
          <w:rFonts w:hint="cs"/>
          <w:rtl/>
        </w:rPr>
        <w:t>ی</w:t>
      </w:r>
      <w:r w:rsidRPr="00494198">
        <w:rPr>
          <w:rFonts w:hint="eastAsia"/>
          <w:rtl/>
        </w:rPr>
        <w:t>د</w:t>
      </w:r>
      <w:r w:rsidRPr="00494198">
        <w:rPr>
          <w:rtl/>
        </w:rPr>
        <w:t xml:space="preserve"> در علم اصول فقه، ا</w:t>
      </w:r>
      <w:r w:rsidRPr="00494198">
        <w:rPr>
          <w:rFonts w:hint="cs"/>
          <w:rtl/>
        </w:rPr>
        <w:t>ی</w:t>
      </w:r>
      <w:r w:rsidRPr="00494198">
        <w:rPr>
          <w:rFonts w:hint="eastAsia"/>
          <w:rtl/>
        </w:rPr>
        <w:t>ن</w:t>
      </w:r>
      <w:r w:rsidRPr="00494198">
        <w:rPr>
          <w:rtl/>
        </w:rPr>
        <w:t xml:space="preserve"> دو مساله را بررس</w:t>
      </w:r>
      <w:r w:rsidRPr="00494198">
        <w:rPr>
          <w:rFonts w:hint="cs"/>
          <w:rtl/>
        </w:rPr>
        <w:t>ی</w:t>
      </w:r>
      <w:r w:rsidRPr="00494198">
        <w:rPr>
          <w:rtl/>
        </w:rPr>
        <w:t xml:space="preserve"> نموده و بپذ</w:t>
      </w:r>
      <w:r w:rsidRPr="00494198">
        <w:rPr>
          <w:rFonts w:hint="cs"/>
          <w:rtl/>
        </w:rPr>
        <w:t>ی</w:t>
      </w:r>
      <w:r w:rsidRPr="00494198">
        <w:rPr>
          <w:rFonts w:hint="eastAsia"/>
          <w:rtl/>
        </w:rPr>
        <w:t>رد</w:t>
      </w:r>
      <w:r w:rsidRPr="00494198">
        <w:rPr>
          <w:rtl/>
        </w:rPr>
        <w:t xml:space="preserve"> که اولاٌ امر، ظهور در وجوب دارد و ثان</w:t>
      </w:r>
      <w:r w:rsidRPr="00494198">
        <w:rPr>
          <w:rFonts w:hint="cs"/>
          <w:rtl/>
        </w:rPr>
        <w:t>ی</w:t>
      </w:r>
      <w:r w:rsidRPr="00494198">
        <w:rPr>
          <w:rFonts w:hint="eastAsia"/>
          <w:rtl/>
        </w:rPr>
        <w:t>اٌ</w:t>
      </w:r>
      <w:r w:rsidRPr="00494198">
        <w:rPr>
          <w:rtl/>
        </w:rPr>
        <w:t xml:space="preserve"> ظواهر قرآن در حق همگان حجت است.</w:t>
      </w:r>
      <w:r>
        <w:rPr>
          <w:rFonts w:hint="cs"/>
          <w:rtl/>
        </w:rPr>
        <w:t xml:space="preserve"> </w:t>
      </w:r>
      <w:r w:rsidRPr="00494198">
        <w:rPr>
          <w:rFonts w:hint="eastAsia"/>
          <w:rtl/>
        </w:rPr>
        <w:t>به</w:t>
      </w:r>
      <w:r w:rsidRPr="00494198">
        <w:rPr>
          <w:rtl/>
        </w:rPr>
        <w:t xml:space="preserve"> دنبال پذ</w:t>
      </w:r>
      <w:r w:rsidRPr="00494198">
        <w:rPr>
          <w:rFonts w:hint="cs"/>
          <w:rtl/>
        </w:rPr>
        <w:t>ی</w:t>
      </w:r>
      <w:r w:rsidRPr="00494198">
        <w:rPr>
          <w:rFonts w:hint="eastAsia"/>
          <w:rtl/>
        </w:rPr>
        <w:t>رش</w:t>
      </w:r>
      <w:r w:rsidRPr="00494198">
        <w:rPr>
          <w:rtl/>
        </w:rPr>
        <w:t xml:space="preserve"> ا</w:t>
      </w:r>
      <w:r w:rsidRPr="00494198">
        <w:rPr>
          <w:rFonts w:hint="cs"/>
          <w:rtl/>
        </w:rPr>
        <w:t>ی</w:t>
      </w:r>
      <w:r w:rsidRPr="00494198">
        <w:rPr>
          <w:rFonts w:hint="eastAsia"/>
          <w:rtl/>
        </w:rPr>
        <w:t>ن</w:t>
      </w:r>
      <w:r w:rsidRPr="00494198">
        <w:rPr>
          <w:rtl/>
        </w:rPr>
        <w:t xml:space="preserve"> دو اصل، م</w:t>
      </w:r>
      <w:r w:rsidRPr="00494198">
        <w:rPr>
          <w:rFonts w:hint="cs"/>
          <w:rtl/>
        </w:rPr>
        <w:t>ی‌</w:t>
      </w:r>
      <w:r w:rsidRPr="00494198">
        <w:rPr>
          <w:rtl/>
        </w:rPr>
        <w:t xml:space="preserve"> تواند حکم شرع</w:t>
      </w:r>
      <w:r w:rsidRPr="00494198">
        <w:rPr>
          <w:rFonts w:hint="cs"/>
          <w:rtl/>
        </w:rPr>
        <w:t>ی</w:t>
      </w:r>
      <w:r w:rsidRPr="00494198">
        <w:rPr>
          <w:rtl/>
        </w:rPr>
        <w:t xml:space="preserve"> را از آ</w:t>
      </w:r>
      <w:r w:rsidRPr="00494198">
        <w:rPr>
          <w:rFonts w:hint="cs"/>
          <w:rtl/>
        </w:rPr>
        <w:t>ی</w:t>
      </w:r>
      <w:r w:rsidRPr="00494198">
        <w:rPr>
          <w:rFonts w:hint="eastAsia"/>
          <w:rtl/>
        </w:rPr>
        <w:t>ه</w:t>
      </w:r>
      <w:r w:rsidRPr="00494198">
        <w:rPr>
          <w:rtl/>
        </w:rPr>
        <w:t xml:space="preserve"> مورد نظر استفاده کند</w:t>
      </w:r>
      <w:r w:rsidRPr="00494198">
        <w:rPr>
          <w:rFonts w:hint="cs"/>
          <w:rtl/>
        </w:rPr>
        <w:t>.</w:t>
      </w:r>
    </w:p>
    <w:p w:rsidR="00494198" w:rsidRPr="00494198" w:rsidRDefault="00494198" w:rsidP="00494198">
      <w:pPr>
        <w:rPr>
          <w:rtl/>
        </w:rPr>
      </w:pPr>
    </w:p>
    <w:p w:rsidR="001033C9" w:rsidRDefault="001033C9" w:rsidP="00C01966">
      <w:pPr>
        <w:pStyle w:val="Heading2"/>
        <w:rPr>
          <w:rFonts w:eastAsiaTheme="minorHAnsi"/>
          <w:rtl/>
        </w:rPr>
      </w:pPr>
      <w:bookmarkStart w:id="8" w:name="_Toc41769992"/>
      <w:r>
        <w:rPr>
          <w:rFonts w:eastAsiaTheme="minorHAnsi" w:hint="cs"/>
          <w:rtl/>
        </w:rPr>
        <w:t>بخش</w:t>
      </w:r>
      <w:r w:rsidRPr="001B709C">
        <w:rPr>
          <w:rFonts w:eastAsiaTheme="minorHAnsi" w:hint="cs"/>
          <w:rtl/>
        </w:rPr>
        <w:t xml:space="preserve"> چهارم: </w:t>
      </w:r>
      <w:r w:rsidR="00C01966" w:rsidRPr="00C01966">
        <w:rPr>
          <w:rFonts w:eastAsiaTheme="minorHAnsi"/>
          <w:rtl/>
        </w:rPr>
        <w:t>مختصری درباره کتاب الروضه البهیه فی شرح اللمعه الدمشقیه</w:t>
      </w:r>
      <w:bookmarkEnd w:id="8"/>
    </w:p>
    <w:p w:rsidR="00C01966" w:rsidRPr="00C01966" w:rsidRDefault="00C01966" w:rsidP="00C01966">
      <w:pPr>
        <w:jc w:val="both"/>
        <w:rPr>
          <w:rtl/>
        </w:rPr>
      </w:pPr>
      <w:r w:rsidRPr="00C01966">
        <w:rPr>
          <w:rFonts w:hint="cs"/>
          <w:rtl/>
        </w:rPr>
        <w:t>ألروضةُ البهیة فی شرح اللُّمعة الدّمشقیة</w:t>
      </w:r>
      <w:r w:rsidRPr="00C01966">
        <w:rPr>
          <w:rFonts w:ascii="Calibri" w:hAnsi="Calibri" w:cs="Calibri" w:hint="cs"/>
          <w:rtl/>
        </w:rPr>
        <w:t> </w:t>
      </w:r>
      <w:r w:rsidRPr="00C01966">
        <w:rPr>
          <w:rFonts w:hint="cs"/>
          <w:rtl/>
        </w:rPr>
        <w:t xml:space="preserve">کتابی فقهی جامع و </w:t>
      </w:r>
      <w:r>
        <w:rPr>
          <w:rFonts w:hint="cs"/>
          <w:rtl/>
        </w:rPr>
        <w:t xml:space="preserve">نیمه </w:t>
      </w:r>
      <w:r w:rsidRPr="00C01966">
        <w:rPr>
          <w:rFonts w:hint="cs"/>
          <w:rtl/>
        </w:rPr>
        <w:t>استدلالی اثر</w:t>
      </w:r>
      <w:r w:rsidRPr="00C01966">
        <w:rPr>
          <w:rFonts w:ascii="Calibri" w:hAnsi="Calibri" w:cs="Calibri" w:hint="cs"/>
          <w:rtl/>
        </w:rPr>
        <w:t> </w:t>
      </w:r>
      <w:hyperlink r:id="rId10" w:tooltip="شهید ثانی" w:history="1">
        <w:r w:rsidRPr="00C01966">
          <w:rPr>
            <w:rFonts w:hint="cs"/>
            <w:rtl/>
          </w:rPr>
          <w:t>شهید ثانی</w:t>
        </w:r>
      </w:hyperlink>
      <w:r w:rsidRPr="00C01966">
        <w:rPr>
          <w:rFonts w:hint="cs"/>
        </w:rPr>
        <w:t> </w:t>
      </w:r>
      <w:r w:rsidRPr="00C01966">
        <w:rPr>
          <w:rFonts w:hint="cs"/>
          <w:rtl/>
        </w:rPr>
        <w:t>(متوفای ۹۶۶ ق) است. این کتاب از مهم‌ترین شروح</w:t>
      </w:r>
      <w:r w:rsidRPr="00C01966">
        <w:rPr>
          <w:rFonts w:ascii="Cambria" w:hAnsi="Cambria" w:cs="Cambria" w:hint="cs"/>
          <w:rtl/>
        </w:rPr>
        <w:t> </w:t>
      </w:r>
      <w:hyperlink r:id="rId11" w:tooltip="اللمعه الدمشقیه" w:history="1">
        <w:r w:rsidRPr="00C01966">
          <w:rPr>
            <w:rFonts w:hint="cs"/>
            <w:rtl/>
          </w:rPr>
          <w:t>اللمعه الدمشقیه</w:t>
        </w:r>
      </w:hyperlink>
      <w:r w:rsidRPr="00C01966">
        <w:rPr>
          <w:rFonts w:hint="cs"/>
        </w:rPr>
        <w:t> </w:t>
      </w:r>
      <w:r w:rsidRPr="00C01966">
        <w:rPr>
          <w:rFonts w:hint="cs"/>
          <w:rtl/>
        </w:rPr>
        <w:t>تألیف</w:t>
      </w:r>
      <w:r w:rsidRPr="00C01966">
        <w:rPr>
          <w:rFonts w:ascii="Cambria" w:hAnsi="Cambria" w:cs="Cambria" w:hint="cs"/>
          <w:rtl/>
        </w:rPr>
        <w:t> </w:t>
      </w:r>
      <w:hyperlink r:id="rId12" w:tooltip="شهید اول" w:history="1">
        <w:r w:rsidRPr="00C01966">
          <w:rPr>
            <w:rFonts w:hint="cs"/>
            <w:rtl/>
          </w:rPr>
          <w:t>شهید اول</w:t>
        </w:r>
      </w:hyperlink>
      <w:r w:rsidRPr="00C01966">
        <w:rPr>
          <w:rFonts w:hint="cs"/>
        </w:rPr>
        <w:t> </w:t>
      </w:r>
      <w:r w:rsidRPr="00C01966">
        <w:rPr>
          <w:rFonts w:hint="cs"/>
          <w:rtl/>
        </w:rPr>
        <w:t>و از کتاب‌های درسی</w:t>
      </w:r>
      <w:r w:rsidRPr="00C01966">
        <w:rPr>
          <w:rFonts w:ascii="Cambria" w:hAnsi="Cambria" w:cs="Cambria" w:hint="cs"/>
          <w:rtl/>
        </w:rPr>
        <w:t> </w:t>
      </w:r>
      <w:hyperlink r:id="rId13" w:tooltip="حوزه علمیه" w:history="1">
        <w:r w:rsidRPr="00C01966">
          <w:rPr>
            <w:rFonts w:hint="cs"/>
            <w:rtl/>
          </w:rPr>
          <w:t>حوزه‌های علمیه</w:t>
        </w:r>
      </w:hyperlink>
      <w:r w:rsidRPr="00C01966">
        <w:rPr>
          <w:rFonts w:hint="cs"/>
        </w:rPr>
        <w:t> </w:t>
      </w:r>
      <w:r w:rsidRPr="00C01966">
        <w:rPr>
          <w:rFonts w:hint="cs"/>
          <w:rtl/>
        </w:rPr>
        <w:t>در مقطع مقدمات است. حواشی و شروح فراوانی که بر این کتاب نگاشته شده، نشان از جایگاه و اهمیت این اثر فقهی دارد</w:t>
      </w:r>
      <w:r w:rsidRPr="00C01966">
        <w:rPr>
          <w:rFonts w:hint="cs"/>
        </w:rPr>
        <w:t>.</w:t>
      </w:r>
    </w:p>
    <w:p w:rsidR="00C01966" w:rsidRPr="00C01966" w:rsidRDefault="00C01966" w:rsidP="00C01966">
      <w:pPr>
        <w:jc w:val="both"/>
        <w:rPr>
          <w:rtl/>
        </w:rPr>
      </w:pPr>
      <w:r w:rsidRPr="00C01966">
        <w:rPr>
          <w:rFonts w:hint="cs"/>
          <w:rtl/>
        </w:rPr>
        <w:t>از زمان نگارش این کتاب، فقها به آن توجه داشته و بزرگانی همچون</w:t>
      </w:r>
      <w:r w:rsidRPr="00C01966">
        <w:rPr>
          <w:rFonts w:ascii="Cambria" w:hAnsi="Cambria" w:cs="Cambria" w:hint="cs"/>
          <w:rtl/>
        </w:rPr>
        <w:t> </w:t>
      </w:r>
      <w:hyperlink r:id="rId14" w:tooltip="سید محمد عاملی" w:history="1">
        <w:r w:rsidRPr="00C01966">
          <w:rPr>
            <w:rFonts w:hint="cs"/>
            <w:rtl/>
          </w:rPr>
          <w:t>سید محمد عاملی</w:t>
        </w:r>
      </w:hyperlink>
      <w:r w:rsidRPr="00C01966">
        <w:rPr>
          <w:rFonts w:hint="cs"/>
        </w:rPr>
        <w:t> </w:t>
      </w:r>
      <w:r w:rsidRPr="00C01966">
        <w:rPr>
          <w:rFonts w:hint="cs"/>
          <w:rtl/>
        </w:rPr>
        <w:t>در</w:t>
      </w:r>
      <w:r w:rsidRPr="00C01966">
        <w:rPr>
          <w:rFonts w:ascii="Cambria" w:hAnsi="Cambria" w:cs="Cambria" w:hint="cs"/>
          <w:rtl/>
        </w:rPr>
        <w:t> </w:t>
      </w:r>
      <w:hyperlink r:id="rId15" w:tooltip="مدارک الاحکام" w:history="1">
        <w:r w:rsidRPr="00C01966">
          <w:rPr>
            <w:rFonts w:hint="cs"/>
            <w:rtl/>
          </w:rPr>
          <w:t>مدارک الأحکام</w:t>
        </w:r>
      </w:hyperlink>
      <w:r w:rsidRPr="00C01966">
        <w:rPr>
          <w:rFonts w:hint="cs"/>
          <w:rtl/>
        </w:rPr>
        <w:t>،</w:t>
      </w:r>
      <w:r w:rsidRPr="00C01966">
        <w:rPr>
          <w:rFonts w:ascii="Cambria" w:hAnsi="Cambria" w:cs="Cambria" w:hint="cs"/>
          <w:rtl/>
        </w:rPr>
        <w:t> </w:t>
      </w:r>
      <w:hyperlink r:id="rId16" w:tooltip="فاضل هندی" w:history="1">
        <w:r w:rsidRPr="00C01966">
          <w:rPr>
            <w:rFonts w:hint="cs"/>
            <w:rtl/>
          </w:rPr>
          <w:t>فاضل هندی</w:t>
        </w:r>
      </w:hyperlink>
      <w:r w:rsidRPr="00C01966">
        <w:rPr>
          <w:rFonts w:hint="cs"/>
        </w:rPr>
        <w:t> </w:t>
      </w:r>
      <w:r w:rsidRPr="00C01966">
        <w:rPr>
          <w:rFonts w:hint="cs"/>
          <w:rtl/>
        </w:rPr>
        <w:t>در</w:t>
      </w:r>
      <w:r w:rsidRPr="00C01966">
        <w:rPr>
          <w:rFonts w:ascii="Cambria" w:hAnsi="Cambria" w:cs="Cambria" w:hint="cs"/>
          <w:rtl/>
        </w:rPr>
        <w:t> </w:t>
      </w:r>
      <w:hyperlink r:id="rId17" w:tooltip="کشف اللثام (صفحه وجود ندارد)" w:history="1">
        <w:r w:rsidRPr="00C01966">
          <w:rPr>
            <w:rFonts w:hint="cs"/>
            <w:rtl/>
          </w:rPr>
          <w:t>کشف اللثام</w:t>
        </w:r>
      </w:hyperlink>
      <w:r w:rsidRPr="00C01966">
        <w:rPr>
          <w:rFonts w:hint="cs"/>
          <w:rtl/>
        </w:rPr>
        <w:t>،</w:t>
      </w:r>
      <w:r w:rsidRPr="00C01966">
        <w:rPr>
          <w:rFonts w:ascii="Cambria" w:hAnsi="Cambria" w:cs="Cambria" w:hint="cs"/>
          <w:rtl/>
        </w:rPr>
        <w:t> </w:t>
      </w:r>
      <w:hyperlink r:id="rId18" w:tooltip="وحید بهبهانی" w:history="1">
        <w:r w:rsidRPr="00C01966">
          <w:rPr>
            <w:rFonts w:hint="cs"/>
            <w:rtl/>
          </w:rPr>
          <w:t>وحید بهبهانی</w:t>
        </w:r>
      </w:hyperlink>
      <w:r w:rsidRPr="00C01966">
        <w:rPr>
          <w:rFonts w:hint="cs"/>
        </w:rPr>
        <w:t> </w:t>
      </w:r>
      <w:r w:rsidRPr="00C01966">
        <w:rPr>
          <w:rFonts w:hint="cs"/>
          <w:rtl/>
        </w:rPr>
        <w:t>در</w:t>
      </w:r>
      <w:r w:rsidRPr="00C01966">
        <w:rPr>
          <w:rFonts w:ascii="Cambria" w:hAnsi="Cambria" w:cs="Cambria" w:hint="cs"/>
          <w:rtl/>
        </w:rPr>
        <w:t> </w:t>
      </w:r>
      <w:hyperlink r:id="rId19" w:tooltip="مجمع الفائده و البرهان (صفحه وجود ندارد)" w:history="1">
        <w:r w:rsidRPr="00C01966">
          <w:rPr>
            <w:rFonts w:hint="cs"/>
            <w:rtl/>
          </w:rPr>
          <w:t>مجمع الفائده و البرهان</w:t>
        </w:r>
      </w:hyperlink>
      <w:r w:rsidRPr="00C01966">
        <w:rPr>
          <w:rFonts w:hint="cs"/>
          <w:rtl/>
        </w:rPr>
        <w:t>،</w:t>
      </w:r>
      <w:r w:rsidRPr="00C01966">
        <w:rPr>
          <w:rFonts w:ascii="Cambria" w:hAnsi="Cambria" w:cs="Cambria" w:hint="cs"/>
          <w:rtl/>
        </w:rPr>
        <w:t> </w:t>
      </w:r>
      <w:hyperlink r:id="rId20" w:tooltip="سید محمد جواد عاملی" w:history="1">
        <w:r w:rsidRPr="00C01966">
          <w:rPr>
            <w:rFonts w:hint="cs"/>
            <w:rtl/>
          </w:rPr>
          <w:t>سید محمد جواد عاملی</w:t>
        </w:r>
      </w:hyperlink>
      <w:r w:rsidRPr="00C01966">
        <w:rPr>
          <w:rFonts w:hint="cs"/>
        </w:rPr>
        <w:t> </w:t>
      </w:r>
      <w:r w:rsidRPr="00C01966">
        <w:rPr>
          <w:rFonts w:hint="cs"/>
          <w:rtl/>
        </w:rPr>
        <w:t>در</w:t>
      </w:r>
      <w:r w:rsidRPr="00C01966">
        <w:rPr>
          <w:rFonts w:ascii="Cambria" w:hAnsi="Cambria" w:cs="Cambria" w:hint="cs"/>
          <w:rtl/>
        </w:rPr>
        <w:t> </w:t>
      </w:r>
      <w:hyperlink r:id="rId21" w:tooltip="مفتاح الکرامه" w:history="1">
        <w:r w:rsidRPr="00C01966">
          <w:rPr>
            <w:rFonts w:hint="cs"/>
            <w:rtl/>
          </w:rPr>
          <w:t>مفتاح الکرامة</w:t>
        </w:r>
      </w:hyperlink>
      <w:r w:rsidRPr="00C01966">
        <w:rPr>
          <w:rFonts w:hint="cs"/>
          <w:rtl/>
        </w:rPr>
        <w:t>،</w:t>
      </w:r>
      <w:r w:rsidRPr="00C01966">
        <w:rPr>
          <w:rFonts w:ascii="Cambria" w:hAnsi="Cambria" w:cs="Cambria" w:hint="cs"/>
          <w:rtl/>
        </w:rPr>
        <w:t> </w:t>
      </w:r>
      <w:hyperlink r:id="rId22" w:tooltip="سید علی طباطبایی" w:history="1">
        <w:r w:rsidRPr="00C01966">
          <w:rPr>
            <w:rFonts w:hint="cs"/>
            <w:rtl/>
          </w:rPr>
          <w:t>سید علی طباطبایی</w:t>
        </w:r>
      </w:hyperlink>
      <w:r w:rsidRPr="00C01966">
        <w:rPr>
          <w:rFonts w:hint="cs"/>
          <w:rtl/>
        </w:rPr>
        <w:t xml:space="preserve"> در</w:t>
      </w:r>
      <w:r w:rsidRPr="00C01966">
        <w:rPr>
          <w:rFonts w:ascii="Cambria" w:hAnsi="Cambria" w:cs="Cambria" w:hint="cs"/>
          <w:rtl/>
        </w:rPr>
        <w:t> </w:t>
      </w:r>
      <w:hyperlink r:id="rId23" w:tooltip="ریاض المسائل" w:history="1">
        <w:r w:rsidRPr="00C01966">
          <w:rPr>
            <w:rFonts w:hint="cs"/>
            <w:rtl/>
          </w:rPr>
          <w:t>ریاض المسائل</w:t>
        </w:r>
      </w:hyperlink>
      <w:r w:rsidRPr="00C01966">
        <w:rPr>
          <w:rFonts w:hint="cs"/>
          <w:rtl/>
        </w:rPr>
        <w:t>،</w:t>
      </w:r>
      <w:r w:rsidRPr="00C01966">
        <w:rPr>
          <w:rFonts w:ascii="Cambria" w:hAnsi="Cambria" w:cs="Cambria" w:hint="cs"/>
          <w:rtl/>
        </w:rPr>
        <w:t> </w:t>
      </w:r>
      <w:hyperlink r:id="rId24" w:tooltip="فاضل نراقی" w:history="1">
        <w:r w:rsidRPr="00C01966">
          <w:rPr>
            <w:rFonts w:hint="cs"/>
            <w:rtl/>
          </w:rPr>
          <w:t>فاضل نراقی</w:t>
        </w:r>
      </w:hyperlink>
      <w:r w:rsidRPr="00C01966">
        <w:rPr>
          <w:rFonts w:hint="cs"/>
        </w:rPr>
        <w:t> </w:t>
      </w:r>
      <w:r w:rsidRPr="00C01966">
        <w:rPr>
          <w:rFonts w:hint="cs"/>
          <w:rtl/>
        </w:rPr>
        <w:t>در</w:t>
      </w:r>
      <w:r w:rsidRPr="00C01966">
        <w:rPr>
          <w:rFonts w:ascii="Cambria" w:hAnsi="Cambria" w:cs="Cambria" w:hint="cs"/>
          <w:rtl/>
        </w:rPr>
        <w:t> </w:t>
      </w:r>
      <w:hyperlink r:id="rId25" w:tooltip="مستند الشیعة (صفحه وجود ندارد)" w:history="1">
        <w:r w:rsidRPr="00C01966">
          <w:rPr>
            <w:rFonts w:hint="cs"/>
            <w:rtl/>
          </w:rPr>
          <w:t>مستند الشیعة</w:t>
        </w:r>
      </w:hyperlink>
      <w:r w:rsidRPr="00C01966">
        <w:rPr>
          <w:rFonts w:hint="cs"/>
        </w:rPr>
        <w:t> </w:t>
      </w:r>
      <w:r w:rsidRPr="00C01966">
        <w:rPr>
          <w:rFonts w:hint="cs"/>
          <w:rtl/>
        </w:rPr>
        <w:t>و</w:t>
      </w:r>
      <w:r w:rsidRPr="00C01966">
        <w:rPr>
          <w:rFonts w:ascii="Cambria" w:hAnsi="Cambria" w:cs="Cambria" w:hint="cs"/>
          <w:rtl/>
        </w:rPr>
        <w:t> </w:t>
      </w:r>
      <w:hyperlink r:id="rId26" w:tooltip="شیخ انصاری" w:history="1">
        <w:r w:rsidRPr="00C01966">
          <w:rPr>
            <w:rFonts w:hint="cs"/>
            <w:rtl/>
          </w:rPr>
          <w:t>شیخ انصاری</w:t>
        </w:r>
      </w:hyperlink>
      <w:r w:rsidRPr="00C01966">
        <w:rPr>
          <w:rFonts w:hint="cs"/>
        </w:rPr>
        <w:t> </w:t>
      </w:r>
      <w:r w:rsidRPr="00C01966">
        <w:rPr>
          <w:rFonts w:hint="cs"/>
          <w:rtl/>
        </w:rPr>
        <w:t>در کتاب هایش به آن استناد نموده‌اند</w:t>
      </w:r>
      <w:r w:rsidRPr="00C01966">
        <w:rPr>
          <w:rFonts w:hint="cs"/>
        </w:rPr>
        <w:t>.</w:t>
      </w:r>
    </w:p>
    <w:p w:rsidR="00C01966" w:rsidRPr="00C01966" w:rsidRDefault="00C01966" w:rsidP="00C01966">
      <w:pPr>
        <w:jc w:val="both"/>
        <w:rPr>
          <w:rtl/>
        </w:rPr>
      </w:pPr>
      <w:r w:rsidRPr="00C01966">
        <w:rPr>
          <w:rFonts w:hint="cs"/>
          <w:rtl/>
        </w:rPr>
        <w:t>در حدود یک صد شرح و حاشیه در کتاب</w:t>
      </w:r>
      <w:r w:rsidRPr="00C01966">
        <w:rPr>
          <w:rFonts w:ascii="Cambria" w:hAnsi="Cambria" w:cs="Cambria" w:hint="cs"/>
          <w:rtl/>
        </w:rPr>
        <w:t> </w:t>
      </w:r>
      <w:hyperlink r:id="rId27" w:tooltip="الذریعه" w:history="1">
        <w:r w:rsidRPr="00C01966">
          <w:rPr>
            <w:rFonts w:hint="cs"/>
            <w:rtl/>
          </w:rPr>
          <w:t>الذریعه</w:t>
        </w:r>
      </w:hyperlink>
      <w:r w:rsidRPr="00C01966">
        <w:rPr>
          <w:rFonts w:hint="cs"/>
        </w:rPr>
        <w:t> </w:t>
      </w:r>
      <w:r w:rsidRPr="00C01966">
        <w:rPr>
          <w:rFonts w:hint="cs"/>
          <w:rtl/>
        </w:rPr>
        <w:t>ذکر شده است که مهم‌ترین آنان شرح</w:t>
      </w:r>
      <w:r w:rsidRPr="00C01966">
        <w:rPr>
          <w:rFonts w:ascii="Cambria" w:hAnsi="Cambria" w:cs="Cambria" w:hint="cs"/>
          <w:rtl/>
        </w:rPr>
        <w:t> </w:t>
      </w:r>
      <w:hyperlink r:id="rId28" w:tooltip="آقا جمال خوانساری" w:history="1">
        <w:r w:rsidRPr="00C01966">
          <w:rPr>
            <w:rFonts w:hint="cs"/>
            <w:rtl/>
          </w:rPr>
          <w:t>آقا جمال الدین خوانساری</w:t>
        </w:r>
      </w:hyperlink>
      <w:r w:rsidRPr="00C01966">
        <w:rPr>
          <w:rFonts w:hint="cs"/>
          <w:rtl/>
        </w:rPr>
        <w:t>،</w:t>
      </w:r>
      <w:r w:rsidRPr="00C01966">
        <w:rPr>
          <w:rFonts w:ascii="Cambria" w:hAnsi="Cambria" w:cs="Cambria" w:hint="cs"/>
          <w:rtl/>
        </w:rPr>
        <w:t> </w:t>
      </w:r>
      <w:hyperlink r:id="rId29" w:tooltip="سلطان العلماء" w:history="1">
        <w:r w:rsidRPr="00C01966">
          <w:rPr>
            <w:rFonts w:hint="cs"/>
            <w:rtl/>
          </w:rPr>
          <w:t>سلطان العلماء</w:t>
        </w:r>
      </w:hyperlink>
      <w:r w:rsidRPr="00C01966">
        <w:rPr>
          <w:rFonts w:hint="cs"/>
        </w:rPr>
        <w:t> </w:t>
      </w:r>
      <w:r w:rsidRPr="00C01966">
        <w:rPr>
          <w:rFonts w:hint="cs"/>
          <w:rtl/>
        </w:rPr>
        <w:t>و</w:t>
      </w:r>
      <w:r w:rsidRPr="00C01966">
        <w:rPr>
          <w:rFonts w:ascii="Cambria" w:hAnsi="Cambria" w:cs="Cambria" w:hint="cs"/>
          <w:rtl/>
        </w:rPr>
        <w:t> </w:t>
      </w:r>
      <w:hyperlink r:id="rId30" w:tooltip="صاحب مدارک" w:history="1">
        <w:r w:rsidRPr="00C01966">
          <w:rPr>
            <w:rFonts w:hint="cs"/>
            <w:rtl/>
          </w:rPr>
          <w:t>صاحب مدارک</w:t>
        </w:r>
      </w:hyperlink>
      <w:r w:rsidRPr="00C01966">
        <w:rPr>
          <w:rFonts w:hint="cs"/>
        </w:rPr>
        <w:t> </w:t>
      </w:r>
      <w:r w:rsidRPr="00C01966">
        <w:rPr>
          <w:rFonts w:hint="cs"/>
          <w:rtl/>
        </w:rPr>
        <w:t>هستند</w:t>
      </w:r>
      <w:r w:rsidRPr="00C01966">
        <w:rPr>
          <w:rFonts w:hint="cs"/>
        </w:rPr>
        <w:t>.</w:t>
      </w:r>
    </w:p>
    <w:p w:rsidR="00CD7826" w:rsidRDefault="00C01966" w:rsidP="00CD7826">
      <w:r w:rsidRPr="00C01966">
        <w:rPr>
          <w:rFonts w:hint="cs"/>
          <w:rtl/>
        </w:rPr>
        <w:lastRenderedPageBreak/>
        <w:t xml:space="preserve">لازم به ذکر است شهید اول و ثانی که به ترتیب مصنف و شارح این کتاب ارزشمند می باشند از </w:t>
      </w:r>
      <w:r w:rsidRPr="00C01966">
        <w:rPr>
          <w:rtl/>
        </w:rPr>
        <w:t>شهدای پنجگانه</w:t>
      </w:r>
      <w:r w:rsidRPr="00C01966">
        <w:rPr>
          <w:rFonts w:ascii="Cambria" w:hAnsi="Cambria" w:cs="Cambria" w:hint="cs"/>
          <w:rtl/>
        </w:rPr>
        <w:t> </w:t>
      </w:r>
      <w:r w:rsidRPr="00C01966">
        <w:rPr>
          <w:rFonts w:hint="cs"/>
          <w:rtl/>
        </w:rPr>
        <w:t xml:space="preserve">هستند که همگی از </w:t>
      </w:r>
      <w:r w:rsidRPr="00C01966">
        <w:rPr>
          <w:rtl/>
        </w:rPr>
        <w:t>فقهای</w:t>
      </w:r>
      <w:r w:rsidRPr="00C01966">
        <w:rPr>
          <w:rFonts w:ascii="Cambria" w:hAnsi="Cambria" w:cs="Cambria" w:hint="cs"/>
          <w:rtl/>
        </w:rPr>
        <w:t> </w:t>
      </w:r>
      <w:hyperlink r:id="rId31" w:tooltip="شیعه" w:history="1">
        <w:r w:rsidRPr="00C01966">
          <w:rPr>
            <w:rtl/>
          </w:rPr>
          <w:t>شیعه</w:t>
        </w:r>
      </w:hyperlink>
      <w:r w:rsidRPr="00C01966">
        <w:t> </w:t>
      </w:r>
      <w:r w:rsidRPr="00C01966">
        <w:rPr>
          <w:rtl/>
        </w:rPr>
        <w:t xml:space="preserve">بوده‌اند </w:t>
      </w:r>
      <w:r w:rsidRPr="00C01966">
        <w:rPr>
          <w:rFonts w:hint="cs"/>
          <w:rtl/>
        </w:rPr>
        <w:t>و</w:t>
      </w:r>
      <w:r w:rsidRPr="00C01966">
        <w:rPr>
          <w:rtl/>
        </w:rPr>
        <w:t xml:space="preserve"> در دوره‌های مختلف در راه دفاع از مذهب</w:t>
      </w:r>
      <w:r w:rsidR="00E12392">
        <w:rPr>
          <w:rFonts w:hint="cs"/>
          <w:rtl/>
        </w:rPr>
        <w:t xml:space="preserve"> حقه</w:t>
      </w:r>
      <w:r w:rsidR="00E12392">
        <w:rPr>
          <w:rtl/>
        </w:rPr>
        <w:t xml:space="preserve"> و فقه شیعه بدست </w:t>
      </w:r>
      <w:r w:rsidR="00E12392">
        <w:rPr>
          <w:rFonts w:hint="cs"/>
          <w:rtl/>
        </w:rPr>
        <w:t>دشمنان دین خدا</w:t>
      </w:r>
      <w:r w:rsidRPr="00C01966">
        <w:rPr>
          <w:rtl/>
        </w:rPr>
        <w:t xml:space="preserve"> </w:t>
      </w:r>
      <w:r w:rsidRPr="00C01966">
        <w:rPr>
          <w:rFonts w:hint="cs"/>
          <w:rtl/>
        </w:rPr>
        <w:t>به فیض شهادت نائل آمده اند</w:t>
      </w:r>
      <w:hyperlink r:id="rId32" w:anchor="cite_note-Five_Martyrs_of_Shia_Islam_2012-1" w:history="1">
        <w:r w:rsidRPr="00C01966">
          <w:rPr>
            <w:rFonts w:hint="cs"/>
            <w:rtl/>
          </w:rPr>
          <w:t>.</w:t>
        </w:r>
      </w:hyperlink>
    </w:p>
    <w:p w:rsidR="00CD7826" w:rsidRDefault="00CD7826" w:rsidP="00CD7826">
      <w:pPr>
        <w:pStyle w:val="Heading2"/>
        <w:rPr>
          <w:shd w:val="clear" w:color="auto" w:fill="FFFFFF"/>
          <w:rtl/>
        </w:rPr>
      </w:pPr>
      <w:r w:rsidRPr="00CD7826">
        <w:rPr>
          <w:shd w:val="clear" w:color="auto" w:fill="FFFFFF"/>
        </w:rPr>
        <w:t xml:space="preserve"> </w:t>
      </w:r>
      <w:bookmarkStart w:id="9" w:name="_Toc41769993"/>
      <w:r w:rsidRPr="00CD7826">
        <w:rPr>
          <w:rFonts w:hint="cs"/>
          <w:shd w:val="clear" w:color="auto" w:fill="FFFFFF"/>
          <w:rtl/>
        </w:rPr>
        <w:t>بخش پنجم:</w:t>
      </w:r>
      <w:r w:rsidRPr="00CD7826">
        <w:rPr>
          <w:shd w:val="clear" w:color="auto" w:fill="FFFFFF"/>
          <w:rtl/>
        </w:rPr>
        <w:t xml:space="preserve"> روش شناسی تحقیق</w:t>
      </w:r>
      <w:bookmarkEnd w:id="9"/>
    </w:p>
    <w:p w:rsidR="00CD7826" w:rsidRPr="00CD7826" w:rsidRDefault="00CD7826" w:rsidP="00CD7826">
      <w:pPr>
        <w:jc w:val="both"/>
        <w:rPr>
          <w:rtl/>
        </w:rPr>
      </w:pPr>
      <w:r w:rsidRPr="00CD7826">
        <w:rPr>
          <w:rFonts w:hint="cs"/>
          <w:rtl/>
        </w:rPr>
        <w:t xml:space="preserve">غرض اصلی از تدوین مقالات تطبیقی </w:t>
      </w:r>
      <w:r w:rsidRPr="00CD7826">
        <w:rPr>
          <w:rtl/>
        </w:rPr>
        <w:t>يادگيري روش تحليل منطقي و اصولي متون فقهي جهت تقويت قدرت تحليل</w:t>
      </w:r>
      <w:r w:rsidRPr="00CD7826">
        <w:rPr>
          <w:rFonts w:hint="cs"/>
          <w:rtl/>
        </w:rPr>
        <w:t xml:space="preserve"> می باشد .</w:t>
      </w:r>
    </w:p>
    <w:p w:rsidR="00CD7826" w:rsidRPr="00CD7826" w:rsidRDefault="00CD7826" w:rsidP="00CD7826">
      <w:pPr>
        <w:jc w:val="both"/>
        <w:rPr>
          <w:rtl/>
        </w:rPr>
      </w:pPr>
      <w:r w:rsidRPr="00CD7826">
        <w:rPr>
          <w:rFonts w:hint="cs"/>
          <w:rtl/>
        </w:rPr>
        <w:t>در مرحله جمع آوری مطلب 3 گام در نظر گرفته شده است که عبارتند از:</w:t>
      </w:r>
    </w:p>
    <w:p w:rsidR="00CD7826" w:rsidRPr="00CD7826" w:rsidRDefault="00CD7826" w:rsidP="000F07C1">
      <w:pPr>
        <w:jc w:val="both"/>
        <w:rPr>
          <w:rtl/>
        </w:rPr>
      </w:pPr>
      <w:r w:rsidRPr="00CD7826">
        <w:rPr>
          <w:rtl/>
        </w:rPr>
        <w:t>گام اول: فهم فقهي متن</w:t>
      </w:r>
      <w:r w:rsidRPr="00CD7826">
        <w:rPr>
          <w:rFonts w:hint="cs"/>
          <w:rtl/>
        </w:rPr>
        <w:t>:</w:t>
      </w:r>
      <w:r w:rsidRPr="00CD7826">
        <w:rPr>
          <w:rtl/>
        </w:rPr>
        <w:t xml:space="preserve"> تحليل اصولي و منطقي متن، قبل از فهم مطلب فقهي</w:t>
      </w:r>
      <w:r w:rsidRPr="00CD7826">
        <w:rPr>
          <w:rFonts w:hint="cs"/>
          <w:rtl/>
        </w:rPr>
        <w:t xml:space="preserve"> </w:t>
      </w:r>
      <w:r w:rsidRPr="00CD7826">
        <w:rPr>
          <w:rtl/>
        </w:rPr>
        <w:t>اي كه متن درصدد بيان آن</w:t>
      </w:r>
      <w:r w:rsidRPr="00CD7826">
        <w:t xml:space="preserve"> </w:t>
      </w:r>
      <w:r>
        <w:rPr>
          <w:rtl/>
        </w:rPr>
        <w:t xml:space="preserve">است، </w:t>
      </w:r>
      <w:r>
        <w:rPr>
          <w:rFonts w:hint="cs"/>
          <w:rtl/>
        </w:rPr>
        <w:t>بی معناست.</w:t>
      </w:r>
    </w:p>
    <w:p w:rsidR="00CD7826" w:rsidRPr="00CD7826" w:rsidRDefault="00CD7826" w:rsidP="00CD7826">
      <w:pPr>
        <w:jc w:val="both"/>
      </w:pPr>
      <w:r w:rsidRPr="00CD7826">
        <w:rPr>
          <w:rtl/>
        </w:rPr>
        <w:t>گام دوم: واكاوي اصولي متن</w:t>
      </w:r>
      <w:r w:rsidRPr="00CD7826">
        <w:rPr>
          <w:rFonts w:hint="cs"/>
          <w:rtl/>
        </w:rPr>
        <w:t>:</w:t>
      </w:r>
      <w:r w:rsidRPr="00CD7826">
        <w:t xml:space="preserve"> </w:t>
      </w:r>
    </w:p>
    <w:p w:rsidR="00CD7826" w:rsidRPr="00CD7826" w:rsidRDefault="000F07C1" w:rsidP="00CD7826">
      <w:pPr>
        <w:jc w:val="left"/>
        <w:rPr>
          <w:rtl/>
        </w:rPr>
      </w:pPr>
      <w:r>
        <w:rPr>
          <w:rFonts w:hint="cs"/>
          <w:rtl/>
        </w:rPr>
        <w:t xml:space="preserve">که </w:t>
      </w:r>
      <w:r w:rsidR="00CD7826" w:rsidRPr="00CD7826">
        <w:rPr>
          <w:rtl/>
        </w:rPr>
        <w:t>اين</w:t>
      </w:r>
      <w:r w:rsidR="00CD7826" w:rsidRPr="00CD7826">
        <w:rPr>
          <w:rFonts w:hint="cs"/>
          <w:rtl/>
        </w:rPr>
        <w:t xml:space="preserve"> </w:t>
      </w:r>
      <w:r w:rsidR="00CD7826" w:rsidRPr="00CD7826">
        <w:rPr>
          <w:rtl/>
        </w:rPr>
        <w:t>گام شامل دو مرحله عملياتي است</w:t>
      </w:r>
      <w:r w:rsidR="00CD7826" w:rsidRPr="00CD7826">
        <w:t>:</w:t>
      </w:r>
      <w:r w:rsidR="00CD7826" w:rsidRPr="00CD7826">
        <w:br/>
      </w:r>
      <w:r w:rsidR="00CD7826" w:rsidRPr="00CD7826">
        <w:rPr>
          <w:rtl/>
        </w:rPr>
        <w:t>مرحله اول: روش واكاوي مطالب تصريح</w:t>
      </w:r>
      <w:r w:rsidR="00CD7826" w:rsidRPr="00CD7826">
        <w:rPr>
          <w:rFonts w:hint="cs"/>
          <w:rtl/>
        </w:rPr>
        <w:t xml:space="preserve"> </w:t>
      </w:r>
      <w:r w:rsidR="00CD7826" w:rsidRPr="00CD7826">
        <w:rPr>
          <w:rtl/>
        </w:rPr>
        <w:t>شده اصولي متن</w:t>
      </w:r>
    </w:p>
    <w:p w:rsidR="00CD7826" w:rsidRPr="00CD7826" w:rsidRDefault="00CD7826" w:rsidP="00CD7826">
      <w:pPr>
        <w:jc w:val="both"/>
        <w:rPr>
          <w:rtl/>
        </w:rPr>
      </w:pPr>
      <w:r w:rsidRPr="00CD7826">
        <w:rPr>
          <w:rtl/>
        </w:rPr>
        <w:t xml:space="preserve">در اين مرحله، </w:t>
      </w:r>
      <w:r w:rsidRPr="00CD7826">
        <w:rPr>
          <w:rFonts w:hint="cs"/>
          <w:rtl/>
        </w:rPr>
        <w:t xml:space="preserve">با دقت در </w:t>
      </w:r>
      <w:r w:rsidRPr="00CD7826">
        <w:rPr>
          <w:rtl/>
        </w:rPr>
        <w:t>الفاظي كه صراحت يا اشاره به مطالب اصولي دار</w:t>
      </w:r>
      <w:r w:rsidRPr="00CD7826">
        <w:rPr>
          <w:rFonts w:hint="cs"/>
          <w:rtl/>
        </w:rPr>
        <w:t>ن</w:t>
      </w:r>
      <w:r w:rsidRPr="00CD7826">
        <w:rPr>
          <w:rtl/>
        </w:rPr>
        <w:t xml:space="preserve">د، مثل </w:t>
      </w:r>
      <w:r w:rsidRPr="00CD7826">
        <w:t>"</w:t>
      </w:r>
      <w:r w:rsidRPr="00CD7826">
        <w:rPr>
          <w:rtl/>
        </w:rPr>
        <w:t>للأصل</w:t>
      </w:r>
      <w:r w:rsidRPr="00CD7826">
        <w:t xml:space="preserve"> </w:t>
      </w:r>
      <w:r w:rsidRPr="00CD7826">
        <w:rPr>
          <w:rFonts w:hint="cs"/>
          <w:rtl/>
        </w:rPr>
        <w:t xml:space="preserve"> به مطالب اصولی مورد نظر متن دست پیدا می کنیم.</w:t>
      </w:r>
    </w:p>
    <w:p w:rsidR="00CD7826" w:rsidRPr="00CD7826" w:rsidRDefault="00CD7826" w:rsidP="00CD7826">
      <w:pPr>
        <w:jc w:val="both"/>
        <w:rPr>
          <w:rtl/>
        </w:rPr>
      </w:pPr>
      <w:r w:rsidRPr="00CD7826">
        <w:rPr>
          <w:rtl/>
        </w:rPr>
        <w:t>مرحله دوم: واكاوي مطالب تصريح</w:t>
      </w:r>
      <w:r w:rsidRPr="00CD7826">
        <w:rPr>
          <w:rFonts w:hint="cs"/>
          <w:rtl/>
        </w:rPr>
        <w:t xml:space="preserve"> </w:t>
      </w:r>
      <w:r w:rsidRPr="00CD7826">
        <w:rPr>
          <w:rtl/>
        </w:rPr>
        <w:t>نشده اصولي متن</w:t>
      </w:r>
      <w:r w:rsidRPr="00CD7826">
        <w:rPr>
          <w:rFonts w:hint="cs"/>
          <w:rtl/>
        </w:rPr>
        <w:t>:</w:t>
      </w:r>
    </w:p>
    <w:p w:rsidR="00CD7826" w:rsidRDefault="00CD7826" w:rsidP="00CD7826">
      <w:pPr>
        <w:jc w:val="left"/>
        <w:rPr>
          <w:rtl/>
        </w:rPr>
      </w:pPr>
      <w:r w:rsidRPr="00CD7826">
        <w:rPr>
          <w:rFonts w:hint="cs"/>
          <w:rtl/>
        </w:rPr>
        <w:t>شامل 4 مرحله می باشد</w:t>
      </w:r>
      <w:r w:rsidRPr="00CD7826">
        <w:br/>
      </w:r>
      <w:r w:rsidRPr="00CD7826">
        <w:rPr>
          <w:rtl/>
        </w:rPr>
        <w:t>قدم اول: آناليز جملات</w:t>
      </w:r>
      <w:r w:rsidRPr="00CD7826">
        <w:br/>
      </w:r>
      <w:r w:rsidRPr="00CD7826">
        <w:rPr>
          <w:rtl/>
        </w:rPr>
        <w:t>قدم دوم: آناليزارتباط ميان جملات</w:t>
      </w:r>
      <w:r w:rsidRPr="00CD7826">
        <w:br/>
      </w:r>
      <w:r w:rsidRPr="00CD7826">
        <w:rPr>
          <w:rtl/>
        </w:rPr>
        <w:t>قدم سوم: آناليز استظهارات شارح از متن مصنف</w:t>
      </w:r>
      <w:r w:rsidRPr="00CD7826">
        <w:br/>
      </w:r>
      <w:r w:rsidRPr="00CD7826">
        <w:rPr>
          <w:rtl/>
        </w:rPr>
        <w:t>قدم چهارم: آناليز طراحي كلي مسأله و كيفيت ورود و خروج</w:t>
      </w:r>
    </w:p>
    <w:p w:rsidR="00D73EF4" w:rsidRPr="00D73EF4" w:rsidRDefault="00D73EF4" w:rsidP="00D73EF4">
      <w:pPr>
        <w:jc w:val="both"/>
        <w:rPr>
          <w:rtl/>
        </w:rPr>
      </w:pPr>
      <w:r w:rsidRPr="00D73EF4">
        <w:rPr>
          <w:rtl/>
        </w:rPr>
        <w:t xml:space="preserve">گام سوم: بررسي صحت و سقم حدسيات </w:t>
      </w:r>
    </w:p>
    <w:p w:rsidR="00D73EF4" w:rsidRPr="00D73EF4" w:rsidRDefault="00D73EF4" w:rsidP="00D73EF4">
      <w:pPr>
        <w:jc w:val="both"/>
        <w:rPr>
          <w:rtl/>
        </w:rPr>
      </w:pPr>
      <w:r w:rsidRPr="00D73EF4">
        <w:rPr>
          <w:rtl/>
        </w:rPr>
        <w:t xml:space="preserve">در اين گام، ابتدا هر فيش را كه حاوي يك مطلب حدسي است، بازنگري </w:t>
      </w:r>
      <w:r w:rsidRPr="00D73EF4">
        <w:rPr>
          <w:rFonts w:hint="cs"/>
          <w:rtl/>
        </w:rPr>
        <w:t xml:space="preserve">می شود </w:t>
      </w:r>
      <w:r w:rsidRPr="00D73EF4">
        <w:rPr>
          <w:rtl/>
        </w:rPr>
        <w:t>و چندبار صحت و سقم</w:t>
      </w:r>
      <w:r w:rsidRPr="00D73EF4">
        <w:t xml:space="preserve"> </w:t>
      </w:r>
      <w:r w:rsidRPr="00D73EF4">
        <w:rPr>
          <w:rtl/>
        </w:rPr>
        <w:t xml:space="preserve">حدس خود را محك </w:t>
      </w:r>
      <w:r w:rsidRPr="00D73EF4">
        <w:rPr>
          <w:rFonts w:hint="cs"/>
          <w:rtl/>
        </w:rPr>
        <w:t>می زنیم.</w:t>
      </w:r>
    </w:p>
    <w:p w:rsidR="00D73EF4" w:rsidRPr="00CD7826" w:rsidRDefault="00D73EF4" w:rsidP="00CD7826">
      <w:pPr>
        <w:jc w:val="left"/>
        <w:rPr>
          <w:rtl/>
        </w:rPr>
      </w:pPr>
    </w:p>
    <w:p w:rsidR="00CD7826" w:rsidRPr="00CD7826" w:rsidRDefault="00CD7826" w:rsidP="00CD7826">
      <w:pPr>
        <w:rPr>
          <w:rtl/>
        </w:rPr>
      </w:pPr>
    </w:p>
    <w:p w:rsidR="0076182B" w:rsidRDefault="0076182B" w:rsidP="004A7787">
      <w:pPr>
        <w:pStyle w:val="Heading1"/>
        <w:rPr>
          <w:sz w:val="28"/>
          <w:szCs w:val="28"/>
        </w:rPr>
      </w:pPr>
      <w:bookmarkStart w:id="10" w:name="_Toc41769994"/>
      <w:r>
        <w:rPr>
          <w:rFonts w:hint="cs"/>
          <w:shd w:val="clear" w:color="auto" w:fill="FFFFFF"/>
          <w:rtl/>
        </w:rPr>
        <w:t xml:space="preserve">فصل دوم: </w:t>
      </w:r>
      <w:r w:rsidR="002D61C3" w:rsidRPr="00F31797">
        <w:rPr>
          <w:rFonts w:ascii="ArialMT" w:hAnsi="ArialMT"/>
          <w:color w:val="000000"/>
          <w:rtl/>
        </w:rPr>
        <w:t>ترجمه و توضیح متن</w:t>
      </w:r>
      <w:bookmarkEnd w:id="10"/>
    </w:p>
    <w:p w:rsidR="0076182B" w:rsidRDefault="0076182B" w:rsidP="0063471C">
      <w:pPr>
        <w:pStyle w:val="Heading2"/>
        <w:rPr>
          <w:shd w:val="clear" w:color="auto" w:fill="FFFFFF"/>
          <w:rtl/>
        </w:rPr>
      </w:pPr>
      <w:bookmarkStart w:id="11" w:name="_Toc41769995"/>
      <w:r>
        <w:rPr>
          <w:rFonts w:hint="cs"/>
          <w:shd w:val="clear" w:color="auto" w:fill="FFFFFF"/>
          <w:rtl/>
        </w:rPr>
        <w:t xml:space="preserve">بخش اول: </w:t>
      </w:r>
      <w:r w:rsidR="0063471C" w:rsidRPr="00F31797">
        <w:rPr>
          <w:rFonts w:ascii="ArialMT" w:hAnsi="ArialMT"/>
          <w:color w:val="000000"/>
          <w:rtl/>
        </w:rPr>
        <w:t>ترجمه و توضیح فقره اول متن</w:t>
      </w:r>
      <w:bookmarkEnd w:id="11"/>
    </w:p>
    <w:p w:rsidR="0063471C" w:rsidRDefault="0063471C" w:rsidP="0063471C">
      <w:pPr>
        <w:autoSpaceDE w:val="0"/>
        <w:autoSpaceDN w:val="0"/>
        <w:adjustRightInd w:val="0"/>
        <w:spacing w:after="0"/>
        <w:jc w:val="both"/>
        <w:rPr>
          <w:rFonts w:cs="Arial"/>
          <w:rtl/>
        </w:rPr>
      </w:pPr>
      <w:r w:rsidRPr="005C0523">
        <w:rPr>
          <w:sz w:val="24"/>
          <w:szCs w:val="24"/>
          <w:rtl/>
        </w:rPr>
        <w:t>و يراعي في مسجد الجبهة بفتح الجيم : و هو القدر المعتبر منه في السجود، لا محل جميع الجبهة: أن يكون من الأرض أو نباتها غير المأكول و الملبوس عادة بالفعل، أو بالقوة القربية منه</w:t>
      </w:r>
      <w:r w:rsidRPr="005C0523">
        <w:rPr>
          <w:sz w:val="24"/>
          <w:szCs w:val="24"/>
        </w:rPr>
        <w:t>‌</w:t>
      </w:r>
      <w:r w:rsidRPr="005C0523">
        <w:rPr>
          <w:sz w:val="24"/>
          <w:szCs w:val="24"/>
          <w:rtl/>
        </w:rPr>
        <w:t xml:space="preserve"> بحيث يكون من جنسه ، فلا يقدح في المنع توقف المأكول على طحن و خبز و طبخ، و الملبوس على غزل و نسج و غيرهما و لو خرج عنه بعد أن كان منه كقشر اللوز ارتفع المنع، لخروجه عن الجنسية. و لو اعتيد أحدهما في بعض البلاد دون بعض، فالأقوى عموم التحريم.</w:t>
      </w:r>
      <w:r>
        <w:rPr>
          <w:rFonts w:hint="cs"/>
          <w:sz w:val="24"/>
          <w:szCs w:val="24"/>
          <w:rtl/>
        </w:rPr>
        <w:t xml:space="preserve"> </w:t>
      </w:r>
      <w:r w:rsidRPr="005C0523">
        <w:rPr>
          <w:sz w:val="24"/>
          <w:szCs w:val="24"/>
          <w:rtl/>
        </w:rPr>
        <w:t>نعم لا يقدح النادر كأكل المخمصة و العقاقير المتخذة للدواء من نبات لا يغلب أكله.</w:t>
      </w:r>
    </w:p>
    <w:p w:rsidR="0063471C" w:rsidRDefault="0063471C" w:rsidP="0063471C">
      <w:pPr>
        <w:autoSpaceDE w:val="0"/>
        <w:autoSpaceDN w:val="0"/>
        <w:adjustRightInd w:val="0"/>
        <w:spacing w:after="0"/>
        <w:jc w:val="both"/>
        <w:rPr>
          <w:rFonts w:cs="Arial"/>
          <w:rtl/>
        </w:rPr>
      </w:pPr>
    </w:p>
    <w:p w:rsidR="0063471C" w:rsidRDefault="0063471C" w:rsidP="0063471C">
      <w:pPr>
        <w:jc w:val="both"/>
      </w:pPr>
      <w:r>
        <w:rPr>
          <w:rtl/>
        </w:rPr>
        <w:t>شرط محل سجده پیشانی، یعنی آن مقداری که لازم است پیشانی در حال سجود بر آن گذاشته شود نه تمام پیشانی.</w:t>
      </w:r>
    </w:p>
    <w:p w:rsidR="0063471C" w:rsidRDefault="0063471C" w:rsidP="0063471C">
      <w:pPr>
        <w:jc w:val="both"/>
        <w:rPr>
          <w:rtl/>
        </w:rPr>
      </w:pPr>
      <w:r>
        <w:rPr>
          <w:rtl/>
        </w:rPr>
        <w:t>دو شرط دارد 1-از جنس زمین باشد 2-از جنس گیاهانی باشد که به طور متعارف ، خوردنی یا پوشیدنی نباشد اعم از اینکه : فعلا قابل خوردن یا پوشیدن نباشد و یا امکان و صلاحیت این را دارد که به زودی قابل خوردن یا پوشیدن شود. ضرری بر منع سجده وارد نمی کند اگر : گیاه خوردنی به آرد کردن یا نان پختن و طبخ کردن نیاز داشته باشد ویا گیاه پوشیدنی به رسیدن و بافتن و غیره نیاز داشته باشد.</w:t>
      </w:r>
    </w:p>
    <w:p w:rsidR="0063471C" w:rsidRDefault="0063471C" w:rsidP="0063471C">
      <w:pPr>
        <w:jc w:val="both"/>
        <w:rPr>
          <w:rtl/>
        </w:rPr>
      </w:pPr>
      <w:r>
        <w:rPr>
          <w:rtl/>
        </w:rPr>
        <w:t>چند مسئله: 1- اگر گیاهی در ابتدا خوردنی یا پوشیدنی باشد ولی بعداً از خوردنی بودن یا پوشاکی بودن خارج شود مانند پوست بادام ممنوعیت سجده بر آن از بین می رود.2- بنابرنظر شهید ثانی اگر خوردنی یا پوشاکی بودن برخی از گیاهان تنها در برخی از شهرها معمول باشد قول قوی تر آن است که سجده بر آن بر تمام شهرها حرام است 3- گیاهانی که به ندرت مصرف خوراکی دارند سجده بر آن صحیح می باشد مانند: چیزهایی که در سال قحطی خورده می شود و گیاهان دارویی که از گیاهانی گرفته شده که خوردن آن معمول نیست</w:t>
      </w:r>
      <w:r>
        <w:rPr>
          <w:rFonts w:hint="cs"/>
          <w:rtl/>
        </w:rPr>
        <w:t>.</w:t>
      </w:r>
    </w:p>
    <w:p w:rsidR="0063471C" w:rsidRPr="0063471C" w:rsidRDefault="0063471C" w:rsidP="0063471C">
      <w:pPr>
        <w:rPr>
          <w:rtl/>
        </w:rPr>
      </w:pPr>
    </w:p>
    <w:p w:rsidR="00884E9F" w:rsidRDefault="00884E9F" w:rsidP="0063471C">
      <w:pPr>
        <w:pStyle w:val="Heading2"/>
        <w:rPr>
          <w:rFonts w:asciiTheme="minorHAnsi" w:eastAsiaTheme="minorHAnsi" w:hAnsiTheme="minorHAnsi"/>
          <w:sz w:val="28"/>
          <w:szCs w:val="28"/>
          <w:rtl/>
        </w:rPr>
      </w:pPr>
      <w:bookmarkStart w:id="12" w:name="_Toc41769996"/>
      <w:r>
        <w:rPr>
          <w:rFonts w:hint="cs"/>
          <w:shd w:val="clear" w:color="auto" w:fill="FFFFFF"/>
          <w:rtl/>
        </w:rPr>
        <w:t xml:space="preserve">بخش دوم: </w:t>
      </w:r>
      <w:r w:rsidR="0063471C" w:rsidRPr="00F31797">
        <w:rPr>
          <w:rFonts w:ascii="ArialMT" w:hAnsi="ArialMT"/>
          <w:color w:val="000000"/>
          <w:rtl/>
        </w:rPr>
        <w:t>ترجمه و توضیح فقره دوم متن</w:t>
      </w:r>
      <w:bookmarkEnd w:id="12"/>
    </w:p>
    <w:p w:rsidR="0063471C" w:rsidRDefault="0063471C" w:rsidP="0063471C">
      <w:pPr>
        <w:jc w:val="both"/>
        <w:rPr>
          <w:rtl/>
        </w:rPr>
      </w:pPr>
      <w:r w:rsidRPr="002B4E5F">
        <w:rPr>
          <w:sz w:val="24"/>
          <w:szCs w:val="24"/>
          <w:rtl/>
        </w:rPr>
        <w:t>و لا يجوز السجود على المعادن، لخروجها عن اسم الأرض بالاستحالة، و مثلها الرماد و إن كان منها . و أما الخزف فيبني على خروجه بالاستحالة عنها، فمن حكم بطهره لزمه القول بالمنع من السجود عليه، للإنفاق على المنع مما خرج عنها بالاستحالة، و تعليل من حكم بطهره بها. لكن لما كان القول بالاستحالة بذلك ضعيفا كان جواز السجود عليه قويا.</w:t>
      </w:r>
    </w:p>
    <w:p w:rsidR="0063471C" w:rsidRDefault="0063471C" w:rsidP="0063471C">
      <w:pPr>
        <w:jc w:val="both"/>
        <w:rPr>
          <w:rtl/>
        </w:rPr>
      </w:pPr>
      <w:r w:rsidRPr="00C7666C">
        <w:rPr>
          <w:rtl/>
        </w:rPr>
        <w:lastRenderedPageBreak/>
        <w:t>بنابر نظر شهید اول سجده بر معادن جایز نیست چون به واسطه استحاله از عنوان زمین بودن خارج گردیده است. خاکسترنیز مانند معادن است اگر چه خاکستر از زمین حاصل شده است. حکم سجده بر سفال مبتنی بر این است که : در اثر استحاله از عنوان زمین بودن خارج شده است یا خیر؟ بنابر این هر کس به پاک بودن سفال معتقد است نباید سجده بر آن را صحیح بداند و علت پاک بودن آن را استحاله شدن سفال می داند. بنابر نظر شهید ثانی قائل شدن به استحاله در سفال قول ضعیفی است بنابراین جایز بودن سجده برآن قول قوی می باشد</w:t>
      </w:r>
      <w:r>
        <w:rPr>
          <w:rFonts w:hint="cs"/>
          <w:rtl/>
        </w:rPr>
        <w:t>.</w:t>
      </w:r>
    </w:p>
    <w:p w:rsidR="00884E9F" w:rsidRPr="00D239DE" w:rsidRDefault="00884E9F" w:rsidP="00884E9F">
      <w:pPr>
        <w:rPr>
          <w:sz w:val="20"/>
          <w:szCs w:val="24"/>
          <w:rtl/>
        </w:rPr>
      </w:pPr>
    </w:p>
    <w:p w:rsidR="0084260D" w:rsidRDefault="0084260D" w:rsidP="0063471C">
      <w:pPr>
        <w:pStyle w:val="Heading2"/>
        <w:rPr>
          <w:sz w:val="28"/>
          <w:szCs w:val="28"/>
          <w:rtl/>
        </w:rPr>
      </w:pPr>
      <w:bookmarkStart w:id="13" w:name="_Toc41769997"/>
      <w:r>
        <w:rPr>
          <w:rFonts w:hint="cs"/>
          <w:shd w:val="clear" w:color="auto" w:fill="FFFFFF"/>
          <w:rtl/>
        </w:rPr>
        <w:t xml:space="preserve">بخش سوم: </w:t>
      </w:r>
      <w:r w:rsidR="0063471C" w:rsidRPr="00173621">
        <w:rPr>
          <w:rFonts w:ascii="ArialMT" w:hAnsi="ArialMT"/>
          <w:color w:val="000000"/>
          <w:rtl/>
        </w:rPr>
        <w:t>ترجمه و توضیح فقره سوم متن</w:t>
      </w:r>
      <w:bookmarkEnd w:id="13"/>
    </w:p>
    <w:p w:rsidR="0063471C" w:rsidRDefault="0063471C" w:rsidP="0063471C">
      <w:pPr>
        <w:jc w:val="both"/>
        <w:rPr>
          <w:rtl/>
        </w:rPr>
      </w:pPr>
      <w:r w:rsidRPr="00414DBD">
        <w:rPr>
          <w:sz w:val="24"/>
          <w:szCs w:val="24"/>
          <w:rtl/>
        </w:rPr>
        <w:t>و يجوز السجود على القرطاس في الجملة إجماعا للنص الصحيح الدال عليه ، و به خرج عن أصله المقتضي لعدم جواز السجود عليه، لأنه مركب من جزءين لا يصح السجود عليهما: و هما النورة و ما مازجها: من القطن، و الكتان، و غيرهما، فلا مجال للتوقف فيه في الجملة . و المصنف هنا خصه بالقرطاس المتخذ من النبات كالقطن</w:t>
      </w:r>
      <w:r w:rsidRPr="00414DBD">
        <w:rPr>
          <w:sz w:val="24"/>
          <w:szCs w:val="24"/>
        </w:rPr>
        <w:t>‌</w:t>
      </w:r>
      <w:r w:rsidRPr="00414DBD">
        <w:rPr>
          <w:sz w:val="24"/>
          <w:szCs w:val="24"/>
          <w:rtl/>
        </w:rPr>
        <w:t xml:space="preserve"> و الكتان و القنب ، فلو اتخذ من الحرير لم يصح السجود عليه و هذا إنما يبنى على القول باشتراط كون هذه الأشياء مما لا يلبس بالفعل حتى يكون المتخذ منها غير ممنوع، أو كونه غير مغزول أصلا إن جوزناه فيما دون المغزول، و كلاهما لا يقول به المصنف و أما إخراج الحرير فظاهر على هذا، لأنه لا يصح السجود عليه بحال</w:t>
      </w:r>
      <w:r w:rsidRPr="00414DBD">
        <w:rPr>
          <w:sz w:val="28"/>
          <w:rtl/>
        </w:rPr>
        <w:t>.</w:t>
      </w:r>
    </w:p>
    <w:p w:rsidR="0063471C" w:rsidRDefault="0063471C" w:rsidP="0063471C">
      <w:pPr>
        <w:jc w:val="both"/>
        <w:rPr>
          <w:rtl/>
        </w:rPr>
      </w:pPr>
      <w:r>
        <w:rPr>
          <w:rtl/>
        </w:rPr>
        <w:t xml:space="preserve">بنابرنظر شهید ثانی سجده بر کاغذی که از گیاه( پنبه </w:t>
      </w:r>
      <w:r>
        <w:rPr>
          <w:rFonts w:ascii="Arial" w:hAnsi="Arial" w:cs="Arial" w:hint="cs"/>
          <w:rtl/>
        </w:rPr>
        <w:t>–</w:t>
      </w:r>
      <w:r>
        <w:rPr>
          <w:rtl/>
        </w:rPr>
        <w:t xml:space="preserve"> </w:t>
      </w:r>
      <w:r>
        <w:rPr>
          <w:rFonts w:hint="cs"/>
          <w:rtl/>
        </w:rPr>
        <w:t>کتان</w:t>
      </w:r>
      <w:r>
        <w:rPr>
          <w:rtl/>
        </w:rPr>
        <w:t xml:space="preserve"> </w:t>
      </w:r>
      <w:r>
        <w:rPr>
          <w:rFonts w:ascii="Arial" w:hAnsi="Arial" w:cs="Arial" w:hint="cs"/>
          <w:rtl/>
        </w:rPr>
        <w:t>–</w:t>
      </w:r>
      <w:r>
        <w:rPr>
          <w:rtl/>
        </w:rPr>
        <w:t xml:space="preserve"> </w:t>
      </w:r>
      <w:r>
        <w:rPr>
          <w:rFonts w:hint="cs"/>
          <w:rtl/>
        </w:rPr>
        <w:t>شاهدانه</w:t>
      </w:r>
      <w:r>
        <w:rPr>
          <w:rtl/>
        </w:rPr>
        <w:t xml:space="preserve">) </w:t>
      </w:r>
      <w:r>
        <w:rPr>
          <w:rFonts w:hint="cs"/>
          <w:rtl/>
        </w:rPr>
        <w:t>درست</w:t>
      </w:r>
      <w:r>
        <w:rPr>
          <w:rtl/>
        </w:rPr>
        <w:t xml:space="preserve"> </w:t>
      </w:r>
      <w:r>
        <w:rPr>
          <w:rFonts w:hint="cs"/>
          <w:rtl/>
        </w:rPr>
        <w:t>شده</w:t>
      </w:r>
      <w:r>
        <w:rPr>
          <w:rtl/>
        </w:rPr>
        <w:t xml:space="preserve"> </w:t>
      </w:r>
      <w:r>
        <w:rPr>
          <w:rFonts w:hint="cs"/>
          <w:rtl/>
        </w:rPr>
        <w:t>است</w:t>
      </w:r>
      <w:r>
        <w:rPr>
          <w:rtl/>
        </w:rPr>
        <w:t xml:space="preserve"> </w:t>
      </w:r>
      <w:r>
        <w:rPr>
          <w:rFonts w:hint="cs"/>
          <w:rtl/>
        </w:rPr>
        <w:t>جایز</w:t>
      </w:r>
      <w:r>
        <w:rPr>
          <w:rtl/>
        </w:rPr>
        <w:t xml:space="preserve"> است. به اجماع فقها سجده بر برخی از اقسام کاغذ جایز است. و دلیل جواز وجود روایت صحیحی است که باعث شده که کاغذ از حکم اصلی خود که موجب جایز نبودن سجده بر آن است خارج گردد. چون کاغذ مرکب از دو جزء است که سجده بر آن صحیح نیست یعنی آهک و پنبه و کتان که با آهک مخلوط شده است پس با وجود روایت صحیح مجالی نمی ماند تا کسی در جایز بودن سجده بر برخی از اقسام آن قائل به توقف شود. بنابراین با توجه به شرط ( کاغذ ازگیاه درست شده باشد) سجده بر کاغذی که از ابریشم درست شده ، صحیح نمی باشد.</w:t>
      </w:r>
    </w:p>
    <w:p w:rsidR="0063471C" w:rsidRPr="0063471C" w:rsidRDefault="0063471C" w:rsidP="0063471C">
      <w:pPr>
        <w:rPr>
          <w:rtl/>
        </w:rPr>
      </w:pPr>
    </w:p>
    <w:p w:rsidR="00CB3C8A" w:rsidRDefault="00CB3C8A" w:rsidP="0063471C">
      <w:pPr>
        <w:pStyle w:val="Heading2"/>
        <w:rPr>
          <w:rtl/>
        </w:rPr>
      </w:pPr>
      <w:bookmarkStart w:id="14" w:name="_Toc41769998"/>
      <w:r w:rsidRPr="0063471C">
        <w:rPr>
          <w:rFonts w:hint="cs"/>
          <w:rtl/>
        </w:rPr>
        <w:t xml:space="preserve">بخش چهارم: </w:t>
      </w:r>
      <w:r w:rsidR="0063471C" w:rsidRPr="00173621">
        <w:rPr>
          <w:rFonts w:ascii="ArialMT" w:hAnsi="ArialMT"/>
          <w:color w:val="000000"/>
          <w:rtl/>
        </w:rPr>
        <w:t>ترجمه و توضیح فقره چهارم متن</w:t>
      </w:r>
      <w:bookmarkEnd w:id="14"/>
    </w:p>
    <w:p w:rsidR="0063471C" w:rsidRPr="0046094B" w:rsidRDefault="0063471C" w:rsidP="0063471C">
      <w:pPr>
        <w:autoSpaceDE w:val="0"/>
        <w:autoSpaceDN w:val="0"/>
        <w:adjustRightInd w:val="0"/>
        <w:spacing w:after="0"/>
        <w:jc w:val="both"/>
        <w:rPr>
          <w:sz w:val="24"/>
          <w:szCs w:val="24"/>
        </w:rPr>
      </w:pPr>
      <w:r w:rsidRPr="0046094B">
        <w:rPr>
          <w:sz w:val="24"/>
          <w:szCs w:val="24"/>
          <w:rtl/>
        </w:rPr>
        <w:t>و هذا الشرط على تقدير جواز السجود على هذه الأشياء ليس بواضح، لأنه تقييد لمطلق النص، أو تخصيص لعامه من غير</w:t>
      </w:r>
      <w:r w:rsidRPr="0046094B">
        <w:rPr>
          <w:sz w:val="24"/>
          <w:szCs w:val="24"/>
        </w:rPr>
        <w:t>‌</w:t>
      </w:r>
      <w:r w:rsidRPr="0046094B">
        <w:rPr>
          <w:sz w:val="24"/>
          <w:szCs w:val="24"/>
          <w:rtl/>
        </w:rPr>
        <w:t xml:space="preserve"> فائدة، لأن ذلك لا يزيله عن حكم مخالفة الأصل، فإن أجزاء النورة المنبثة فيه بحيث لا يتميز من جوهر الخليط جزء يتم عليه السجود كافية في المنع، فلا يفيده ما يخالطها من الأجزاء التي يصح السجود عليها منفردة.</w:t>
      </w:r>
    </w:p>
    <w:p w:rsidR="0063471C" w:rsidRPr="0046094B" w:rsidRDefault="0063471C" w:rsidP="0063471C">
      <w:pPr>
        <w:autoSpaceDE w:val="0"/>
        <w:autoSpaceDN w:val="0"/>
        <w:adjustRightInd w:val="0"/>
        <w:spacing w:after="0"/>
        <w:jc w:val="both"/>
        <w:rPr>
          <w:sz w:val="24"/>
          <w:szCs w:val="24"/>
        </w:rPr>
      </w:pPr>
      <w:r w:rsidRPr="0046094B">
        <w:rPr>
          <w:sz w:val="24"/>
          <w:szCs w:val="24"/>
          <w:rtl/>
        </w:rPr>
        <w:t>و في الذكرى جوز السجود عليه إن اتخذ من القنب. و استظهر المنع من المتخذ من الحرير، و بنى المتخذ من القطن و الكتان على جواز السجود عليهما. و يشكل تجويزه القنب على أصله، لحكمه فيها بكونه ملبوسا في بعض البلاد، و أن ذلك يوجب عموم التحريم، و قال فيها أيضا: في النفس من القرطاس شي</w:t>
      </w:r>
      <w:r w:rsidRPr="0046094B">
        <w:rPr>
          <w:sz w:val="24"/>
          <w:szCs w:val="24"/>
        </w:rPr>
        <w:t>‌</w:t>
      </w:r>
      <w:r w:rsidRPr="0046094B">
        <w:rPr>
          <w:sz w:val="24"/>
          <w:szCs w:val="24"/>
          <w:rtl/>
        </w:rPr>
        <w:t>ء. من حيث اشتماله على النورة المستحيلة من اسم الأرض بالإحراق.</w:t>
      </w:r>
    </w:p>
    <w:p w:rsidR="0063471C" w:rsidRDefault="0063471C" w:rsidP="0063471C">
      <w:pPr>
        <w:autoSpaceDE w:val="0"/>
        <w:autoSpaceDN w:val="0"/>
        <w:adjustRightInd w:val="0"/>
        <w:spacing w:after="0"/>
        <w:jc w:val="both"/>
        <w:rPr>
          <w:sz w:val="24"/>
          <w:szCs w:val="24"/>
          <w:rtl/>
        </w:rPr>
      </w:pPr>
      <w:r w:rsidRPr="0046094B">
        <w:rPr>
          <w:sz w:val="24"/>
          <w:szCs w:val="24"/>
          <w:rtl/>
        </w:rPr>
        <w:lastRenderedPageBreak/>
        <w:t>قال: إلا أن نقول: الغالب جوهر القرطاس أو نقول: جمود النورة يرد إليها اسم الأرض. و هذا الإيراد متجه لو لا خروج القرطاس بالنص الصحيح و عمل الأصحاب، و ما دفع به الإشكال غير واضح، فإن أغلبية المسوغ لا يكفي مع امتزاجه بغيره و انبثاث أجزائهما بحيث لا يتميز و كون جمود النورة يرد إليها اسم الأرض: في غاية الضعف.</w:t>
      </w:r>
      <w:r w:rsidRPr="00173621">
        <w:rPr>
          <w:sz w:val="24"/>
          <w:szCs w:val="24"/>
          <w:rtl/>
        </w:rPr>
        <w:t xml:space="preserve"> </w:t>
      </w:r>
      <w:r w:rsidRPr="0046094B">
        <w:rPr>
          <w:sz w:val="24"/>
          <w:szCs w:val="24"/>
          <w:rtl/>
        </w:rPr>
        <w:t>و على قوله رحمه اللّ</w:t>
      </w:r>
      <w:r w:rsidRPr="0046094B">
        <w:rPr>
          <w:rFonts w:hint="cs"/>
          <w:sz w:val="24"/>
          <w:szCs w:val="24"/>
          <w:rtl/>
        </w:rPr>
        <w:t>ه</w:t>
      </w:r>
      <w:r w:rsidRPr="0046094B">
        <w:rPr>
          <w:sz w:val="24"/>
          <w:szCs w:val="24"/>
          <w:rtl/>
        </w:rPr>
        <w:t xml:space="preserve"> لو شك في جنس المتخذ منه- كما هو الأغلب- لم يصح السجود عليه، للشك في حصول شرط الصحة. و بهذا ينسد باب السجود عليه غالب</w:t>
      </w:r>
      <w:r w:rsidRPr="0046094B">
        <w:rPr>
          <w:rFonts w:hint="cs"/>
          <w:sz w:val="24"/>
          <w:szCs w:val="24"/>
          <w:rtl/>
        </w:rPr>
        <w:t>ا</w:t>
      </w:r>
      <w:r w:rsidRPr="0046094B">
        <w:rPr>
          <w:sz w:val="24"/>
          <w:szCs w:val="24"/>
          <w:rtl/>
        </w:rPr>
        <w:t>، و هو غير مسموع في مقابل النص و عمل الأصحاب.</w:t>
      </w:r>
    </w:p>
    <w:p w:rsidR="0063471C" w:rsidRDefault="0063471C" w:rsidP="0063471C">
      <w:pPr>
        <w:autoSpaceDE w:val="0"/>
        <w:autoSpaceDN w:val="0"/>
        <w:adjustRightInd w:val="0"/>
        <w:spacing w:after="0"/>
        <w:jc w:val="both"/>
        <w:rPr>
          <w:sz w:val="24"/>
          <w:szCs w:val="24"/>
          <w:rtl/>
        </w:rPr>
      </w:pPr>
    </w:p>
    <w:p w:rsidR="0063471C" w:rsidRDefault="0063471C" w:rsidP="0063471C">
      <w:pPr>
        <w:jc w:val="both"/>
        <w:rPr>
          <w:rtl/>
        </w:rPr>
      </w:pPr>
      <w:r w:rsidRPr="0046094B">
        <w:rPr>
          <w:rtl/>
        </w:rPr>
        <w:t>دو اشکال شهید ثانی بر نظر مصنف:</w:t>
      </w:r>
    </w:p>
    <w:p w:rsidR="0063471C" w:rsidRPr="0046094B" w:rsidRDefault="0063471C" w:rsidP="0063471C">
      <w:pPr>
        <w:jc w:val="both"/>
        <w:rPr>
          <w:rtl/>
        </w:rPr>
      </w:pPr>
      <w:r w:rsidRPr="0046094B">
        <w:rPr>
          <w:rtl/>
        </w:rPr>
        <w:t>اولا: تخصیص دادن کاغذ به کاغذی که از گیاه گرفته شده باشد مبتنی بر این است که بگوییم: 1- صحت سجده مشروط بر این است که گیاهان مذکور بالفعل قابل پوشیدن نباشند تا کاغذی که از آنها ساخته شده سجده بر آن صحیح باشد. 2- یا صحت سجده بر گیاهان مذکور مشروط به آن است که اصلا ریسیده نشده باشند. اما مصنف هیچ یک از دو شرط را نمی پذیرد ، اما صحیح بودن سجده بر ابریشم واضح است بنابراین شرط بدانیم ماده ای که کاغذ از آن ساخته می شود باید از چیزهای باشد که بتوان بر آن سجده کرد زیرا سجده بر ابریشم در هیچ حالی جایز نیست.</w:t>
      </w:r>
    </w:p>
    <w:p w:rsidR="0063471C" w:rsidRPr="0046094B" w:rsidRDefault="0063471C" w:rsidP="0063471C">
      <w:pPr>
        <w:jc w:val="both"/>
        <w:rPr>
          <w:rtl/>
        </w:rPr>
      </w:pPr>
      <w:r w:rsidRPr="0046094B">
        <w:rPr>
          <w:rtl/>
        </w:rPr>
        <w:t xml:space="preserve">ثانیا: این شرط ( کاغذ از گیاه درست شده باشد) در فرضی هم که سجده بر گیاهان (پنبه </w:t>
      </w:r>
      <w:r w:rsidRPr="0046094B">
        <w:rPr>
          <w:rFonts w:ascii="Arial" w:hAnsi="Arial" w:cs="Arial" w:hint="cs"/>
          <w:rtl/>
        </w:rPr>
        <w:t>–</w:t>
      </w:r>
      <w:r w:rsidRPr="0046094B">
        <w:rPr>
          <w:rtl/>
        </w:rPr>
        <w:t xml:space="preserve"> </w:t>
      </w:r>
      <w:r w:rsidRPr="0046094B">
        <w:rPr>
          <w:rFonts w:hint="cs"/>
          <w:rtl/>
        </w:rPr>
        <w:t>کنام</w:t>
      </w:r>
      <w:r w:rsidRPr="0046094B">
        <w:rPr>
          <w:rtl/>
        </w:rPr>
        <w:t xml:space="preserve"> </w:t>
      </w:r>
      <w:r w:rsidRPr="0046094B">
        <w:rPr>
          <w:rFonts w:ascii="Arial" w:hAnsi="Arial" w:cs="Arial" w:hint="cs"/>
          <w:rtl/>
        </w:rPr>
        <w:t>–</w:t>
      </w:r>
      <w:r w:rsidRPr="0046094B">
        <w:rPr>
          <w:rtl/>
        </w:rPr>
        <w:t xml:space="preserve"> </w:t>
      </w:r>
      <w:r w:rsidRPr="0046094B">
        <w:rPr>
          <w:rFonts w:hint="cs"/>
          <w:rtl/>
        </w:rPr>
        <w:t>شاهدانه</w:t>
      </w:r>
      <w:r w:rsidRPr="0046094B">
        <w:rPr>
          <w:rtl/>
        </w:rPr>
        <w:t xml:space="preserve">) </w:t>
      </w:r>
      <w:r w:rsidRPr="0046094B">
        <w:rPr>
          <w:rFonts w:hint="cs"/>
          <w:rtl/>
        </w:rPr>
        <w:t>را</w:t>
      </w:r>
      <w:r w:rsidRPr="0046094B">
        <w:rPr>
          <w:rtl/>
        </w:rPr>
        <w:t xml:space="preserve"> جایز بدانیم بازهم چندان واضح نیست زیرا مستلزم این است که روایت مطلق را تقیید زده، و روایت عام را تخصیص بزنیم بدون اینکه تقیید و تخصیص فایده ای داشته باشد زیرا چنین شرطی حکم کاغذ را از مخالفت با حکم اجزای آن زایل نمی کند به دلیل اینکه وقتی اجزای آهک به گونه ای در کاغذ پخش شده است که نمی توان از این اجزای گیاه و اجزای آهگ نقطه ای را مشخص کرد که سجده بر آن صحیح باشد خود همین وجود آهک در کاغذ کافی است که سجده بر کاغذ صحیح نباشد ، بنابراین وجود اجزای پنبه و کتان و شاهدانه که با آهک مخلوط شده است و قبل از مخلوط شدن با آهک  و ساختن کاغذ از آنها سجده بر آن اجزاء صحیح بوده است برای کاغذ فایده ای ندارد.</w:t>
      </w:r>
    </w:p>
    <w:p w:rsidR="0063471C" w:rsidRPr="0046094B" w:rsidRDefault="0063471C" w:rsidP="0063471C">
      <w:pPr>
        <w:jc w:val="both"/>
        <w:rPr>
          <w:rtl/>
        </w:rPr>
      </w:pPr>
      <w:r w:rsidRPr="0046094B">
        <w:rPr>
          <w:rtl/>
        </w:rPr>
        <w:t>مصنف در کتاب ذکری الشیعه سجده بر کاغذ را در صورتی که از شاهدانه ساخته شده باشد جایز دانسته  و درباره سجده بر کاغذی که از ابریشم ساخته شده است می گویند ظاهر اینست که سجده بر آن ممنوع است و کاغذی که از پنبه و کتان ساخته شده است را بنا بر جایز بودن سجده بر این دو گیاه می دانند.</w:t>
      </w:r>
    </w:p>
    <w:p w:rsidR="0063471C" w:rsidRPr="0046094B" w:rsidRDefault="0063471C" w:rsidP="0063471C">
      <w:pPr>
        <w:jc w:val="both"/>
        <w:rPr>
          <w:rtl/>
        </w:rPr>
      </w:pPr>
      <w:r w:rsidRPr="0046094B">
        <w:rPr>
          <w:rtl/>
        </w:rPr>
        <w:t xml:space="preserve">اشکال کلام مصنف مبنی بر جواز سجده کردن بر کاغذ ساخته شده از شاهدانه ، این است که بر اساس اصل و قاعده ای که مصنف در کتاب ذکری بنا نهادند نباید سجده بر آن را جایز بداند، زیرا ایشان در کتاب ذکری سجده </w:t>
      </w:r>
      <w:r w:rsidRPr="0046094B">
        <w:rPr>
          <w:rtl/>
        </w:rPr>
        <w:lastRenderedPageBreak/>
        <w:t>بر آن را به جهت اینکه در برخی شهرها پوشیدنی است جایز ندانستند و همین پوشیدنی بودن در برخی از شهرها سبب ان است که در تمام شهرها سجده بر آن  حرام باشد.</w:t>
      </w:r>
    </w:p>
    <w:p w:rsidR="0063471C" w:rsidRPr="0046094B" w:rsidRDefault="0063471C" w:rsidP="0063471C">
      <w:pPr>
        <w:jc w:val="both"/>
        <w:rPr>
          <w:rtl/>
        </w:rPr>
      </w:pPr>
      <w:r w:rsidRPr="0046094B">
        <w:rPr>
          <w:rtl/>
        </w:rPr>
        <w:t>همچنین منصف در ذکری با مطرح کردن اشکال : در کاغذ آهک وجود دارد و آهک به واسطه حرارت و سوختن دچار استحاله شده و از عنوان زمین بودن خارج شده است پس نباید سجد بر آن جایز باشد، جواب می دهند: جواز سجده بر آنها تنها در صورتی است که یا بگوییم جوهر و اصل کاغذ بیش از کاغذ بوده و بر آهک موجود در کاغذ غلبه دارد. یا پس از خشک شدن و جامد شدن آهک عنوان زمین بودن را دوباره به آن بر می گرداند و بدین سان وجود آهک در کاغذ موجب منع سجده و حرمت نمی گردد.</w:t>
      </w:r>
    </w:p>
    <w:p w:rsidR="0063471C" w:rsidRPr="0046094B" w:rsidRDefault="0063471C" w:rsidP="0063471C">
      <w:pPr>
        <w:jc w:val="both"/>
        <w:rPr>
          <w:rtl/>
        </w:rPr>
      </w:pPr>
      <w:r w:rsidRPr="0046094B">
        <w:rPr>
          <w:rtl/>
        </w:rPr>
        <w:t xml:space="preserve"> نظر شهید ثانی:</w:t>
      </w:r>
    </w:p>
    <w:p w:rsidR="0063471C" w:rsidRPr="0063471C" w:rsidRDefault="0063471C" w:rsidP="0063471C">
      <w:pPr>
        <w:pStyle w:val="ListParagraph"/>
        <w:numPr>
          <w:ilvl w:val="0"/>
          <w:numId w:val="1"/>
        </w:numPr>
        <w:jc w:val="both"/>
        <w:rPr>
          <w:rFonts w:cs="B Badr"/>
          <w:szCs w:val="28"/>
          <w:rtl/>
        </w:rPr>
      </w:pPr>
      <w:r w:rsidRPr="0063471C">
        <w:rPr>
          <w:rFonts w:cs="B Badr"/>
          <w:szCs w:val="28"/>
          <w:rtl/>
        </w:rPr>
        <w:t>جواب اول واضح نیست ، زیرا: صرف غالب بودن جوهر و اصل کاغذ در آهک در حالی که با چیز دیگری غیر از خود یعنی آهک مخلوط شده و اجزای آهک اصل کاغذ و آهک در کاغذ پخش شده به طوریکه اجزای آهک و اجزای جوهر کاغذ قابل جدا شدن نیست این غالب بودن کافی نیست برای اینکه سجده بر کاغذ صحیح باشد.</w:t>
      </w:r>
    </w:p>
    <w:p w:rsidR="0063471C" w:rsidRPr="0063471C" w:rsidRDefault="0063471C" w:rsidP="0063471C">
      <w:pPr>
        <w:pStyle w:val="ListParagraph"/>
        <w:numPr>
          <w:ilvl w:val="0"/>
          <w:numId w:val="1"/>
        </w:numPr>
        <w:jc w:val="both"/>
        <w:rPr>
          <w:rFonts w:cs="B Badr"/>
          <w:szCs w:val="28"/>
        </w:rPr>
      </w:pPr>
      <w:r w:rsidRPr="0063471C">
        <w:rPr>
          <w:rFonts w:cs="B Badr"/>
          <w:szCs w:val="28"/>
          <w:rtl/>
        </w:rPr>
        <w:t>جواب دوم واضجی نیست زیرا: برگرداندن عنوان زمین بودن به آهک به واسطه خشک شدن و جامد شدن ، حرف بسار ضعیف و سستی است .</w:t>
      </w:r>
    </w:p>
    <w:p w:rsidR="0063471C" w:rsidRPr="00E07A59" w:rsidRDefault="0063471C" w:rsidP="0063471C">
      <w:pPr>
        <w:autoSpaceDE w:val="0"/>
        <w:autoSpaceDN w:val="0"/>
        <w:adjustRightInd w:val="0"/>
        <w:spacing w:after="0"/>
        <w:jc w:val="both"/>
        <w:rPr>
          <w:rtl/>
        </w:rPr>
      </w:pPr>
      <w:r w:rsidRPr="00E07A59">
        <w:rPr>
          <w:rtl/>
        </w:rPr>
        <w:t>نتیجه : بنابر سخن مصنف چنانچه در جنس چیزی که کاغذ از آن گرفته شده است شک کنیم -همانگونه که غالباً چنین است- در این صورت سجده بر آن کاغذ صحیح نخواهد بود زیرا شک داریم که شرط صحیح بودن سجده بر کاغذ وجود دارد یا نه؟ و با وجود چنین شکی باب سجده بر کاغذ بسته خواهد شد، درحالی که این بیان مصنف صحیح نیست زیرا در مقابل آن روایت و فتوای فقها وجود دارد که سجده بر کاغذ را صحیح می داند.</w:t>
      </w:r>
    </w:p>
    <w:p w:rsidR="0063471C" w:rsidRPr="0063471C" w:rsidRDefault="0063471C" w:rsidP="0063471C">
      <w:pPr>
        <w:rPr>
          <w:rtl/>
        </w:rPr>
      </w:pPr>
    </w:p>
    <w:p w:rsidR="006835A2" w:rsidRPr="000B0564" w:rsidRDefault="006835A2" w:rsidP="0063471C">
      <w:pPr>
        <w:pStyle w:val="Heading2"/>
        <w:rPr>
          <w:rtl/>
        </w:rPr>
      </w:pPr>
      <w:bookmarkStart w:id="15" w:name="_Toc41769999"/>
      <w:r>
        <w:rPr>
          <w:rFonts w:hint="cs"/>
          <w:rtl/>
        </w:rPr>
        <w:t>بخش</w:t>
      </w:r>
      <w:r w:rsidRPr="000B0564">
        <w:rPr>
          <w:rFonts w:hint="cs"/>
          <w:rtl/>
        </w:rPr>
        <w:t xml:space="preserve"> پنجم: </w:t>
      </w:r>
      <w:r w:rsidR="0063471C">
        <w:rPr>
          <w:rFonts w:ascii="ArialMT" w:hAnsi="ArialMT"/>
          <w:color w:val="000000"/>
          <w:rtl/>
        </w:rPr>
        <w:t xml:space="preserve">ترجمه و توضیح فقره </w:t>
      </w:r>
      <w:r w:rsidR="0063471C">
        <w:rPr>
          <w:rFonts w:ascii="ArialMT" w:hAnsi="ArialMT" w:hint="cs"/>
          <w:color w:val="000000"/>
          <w:rtl/>
        </w:rPr>
        <w:t>پنجم</w:t>
      </w:r>
      <w:r w:rsidR="0063471C" w:rsidRPr="00173621">
        <w:rPr>
          <w:rFonts w:ascii="ArialMT" w:hAnsi="ArialMT"/>
          <w:color w:val="000000"/>
          <w:rtl/>
        </w:rPr>
        <w:t xml:space="preserve"> متن</w:t>
      </w:r>
      <w:bookmarkEnd w:id="15"/>
    </w:p>
    <w:p w:rsidR="0063471C" w:rsidRPr="0063471C" w:rsidRDefault="0063471C" w:rsidP="0063471C">
      <w:pPr>
        <w:autoSpaceDE w:val="0"/>
        <w:autoSpaceDN w:val="0"/>
        <w:adjustRightInd w:val="0"/>
        <w:spacing w:after="0"/>
        <w:jc w:val="both"/>
        <w:rPr>
          <w:rFonts w:cs="Arial"/>
          <w:sz w:val="20"/>
          <w:szCs w:val="24"/>
          <w:rtl/>
        </w:rPr>
      </w:pPr>
      <w:r w:rsidRPr="0063471C">
        <w:rPr>
          <w:sz w:val="24"/>
          <w:szCs w:val="24"/>
          <w:rtl/>
        </w:rPr>
        <w:t>و يكره السجود على المكتوب منه مع ملاقاة الجبهة لما يقع عليه اسم السجود خاليا من الكتابة. و بعضهم لم يعتبر ذلك، بناء على كون المداد عرضا لا يحول بين الجبهة و جوهر القرطاس، و ضعفه ظاهر.</w:t>
      </w:r>
    </w:p>
    <w:p w:rsidR="0063471C" w:rsidRPr="0063471C" w:rsidRDefault="0063471C" w:rsidP="0063471C">
      <w:pPr>
        <w:autoSpaceDE w:val="0"/>
        <w:autoSpaceDN w:val="0"/>
        <w:adjustRightInd w:val="0"/>
        <w:spacing w:after="0"/>
        <w:jc w:val="both"/>
        <w:rPr>
          <w:rtl/>
        </w:rPr>
      </w:pPr>
      <w:r w:rsidRPr="0063471C">
        <w:rPr>
          <w:rtl/>
        </w:rPr>
        <w:t xml:space="preserve">بنابر نظر شهید اول سجده برکاغذ نوشته شده مکروه است و شرط کراهت آن این است که آن قسمت از پیشانی که سجده با آن محقق می شود خالی از نوشته باشد بنابر نظر برخی از فقها چنین شرطی ( سفید بودن محل سجده) </w:t>
      </w:r>
      <w:r w:rsidRPr="0063471C">
        <w:rPr>
          <w:rtl/>
        </w:rPr>
        <w:lastRenderedPageBreak/>
        <w:t>شرط کراهت نیست چون مرکب ، عرضی است که بین پیشانی و اصل کاغذ مانع نمی شود. شهید ثانی ضعیف بودن نظریه ی بعضی از فقها را معلوم و روشن می داند.</w:t>
      </w:r>
    </w:p>
    <w:p w:rsidR="006835A2" w:rsidRPr="000B0564" w:rsidRDefault="006835A2" w:rsidP="006835A2">
      <w:pPr>
        <w:rPr>
          <w:rtl/>
        </w:rPr>
      </w:pPr>
    </w:p>
    <w:p w:rsidR="00966B45" w:rsidRDefault="006835A2" w:rsidP="00966B45">
      <w:pPr>
        <w:pStyle w:val="Heading1"/>
        <w:rPr>
          <w:rtl/>
        </w:rPr>
      </w:pPr>
      <w:r w:rsidRPr="000B0564">
        <w:t> </w:t>
      </w:r>
      <w:bookmarkStart w:id="16" w:name="_Toc41770000"/>
      <w:r w:rsidR="00966B45" w:rsidRPr="00CD5702">
        <w:rPr>
          <w:rtl/>
        </w:rPr>
        <w:t>فصل سوم: تحل</w:t>
      </w:r>
      <w:r w:rsidR="00966B45" w:rsidRPr="00CD5702">
        <w:rPr>
          <w:rFonts w:hint="cs"/>
          <w:rtl/>
        </w:rPr>
        <w:t>ی</w:t>
      </w:r>
      <w:r w:rsidR="00966B45" w:rsidRPr="00CD5702">
        <w:rPr>
          <w:rFonts w:hint="eastAsia"/>
          <w:rtl/>
        </w:rPr>
        <w:t>ل</w:t>
      </w:r>
      <w:r w:rsidR="00966B45" w:rsidRPr="00CD5702">
        <w:rPr>
          <w:rtl/>
        </w:rPr>
        <w:t xml:space="preserve"> و واکاو</w:t>
      </w:r>
      <w:r w:rsidR="00966B45" w:rsidRPr="00CD5702">
        <w:rPr>
          <w:rFonts w:hint="cs"/>
          <w:rtl/>
        </w:rPr>
        <w:t>ی</w:t>
      </w:r>
      <w:r w:rsidR="00966B45" w:rsidRPr="00CD5702">
        <w:rPr>
          <w:rtl/>
        </w:rPr>
        <w:t xml:space="preserve"> مسا</w:t>
      </w:r>
      <w:r w:rsidR="00966B45" w:rsidRPr="00CD5702">
        <w:rPr>
          <w:rFonts w:hint="cs"/>
          <w:rtl/>
        </w:rPr>
        <w:t>ی</w:t>
      </w:r>
      <w:r w:rsidR="00966B45" w:rsidRPr="00CD5702">
        <w:rPr>
          <w:rFonts w:hint="eastAsia"/>
          <w:rtl/>
        </w:rPr>
        <w:t>ل</w:t>
      </w:r>
      <w:r w:rsidR="00966B45" w:rsidRPr="00CD5702">
        <w:rPr>
          <w:rtl/>
        </w:rPr>
        <w:t xml:space="preserve"> و قواعد اصول</w:t>
      </w:r>
      <w:r w:rsidR="00966B45" w:rsidRPr="00CD5702">
        <w:rPr>
          <w:rFonts w:hint="cs"/>
          <w:rtl/>
        </w:rPr>
        <w:t>ی</w:t>
      </w:r>
      <w:r w:rsidR="00966B45" w:rsidRPr="00CD5702">
        <w:rPr>
          <w:rtl/>
        </w:rPr>
        <w:t xml:space="preserve"> متن</w:t>
      </w:r>
      <w:bookmarkEnd w:id="16"/>
    </w:p>
    <w:p w:rsidR="000C471D" w:rsidRPr="005F4563" w:rsidRDefault="000C471D" w:rsidP="00966B45">
      <w:pPr>
        <w:pStyle w:val="Heading3"/>
        <w:rPr>
          <w:rtl/>
        </w:rPr>
      </w:pPr>
    </w:p>
    <w:p w:rsidR="00CE6C32" w:rsidRPr="00966B45" w:rsidRDefault="008937FE" w:rsidP="00966B45">
      <w:pPr>
        <w:pStyle w:val="Heading2"/>
        <w:rPr>
          <w:shd w:val="clear" w:color="auto" w:fill="FFFFFF"/>
          <w:rtl/>
        </w:rPr>
      </w:pPr>
      <w:bookmarkStart w:id="17" w:name="_Toc41770001"/>
      <w:r>
        <w:rPr>
          <w:rFonts w:hint="cs"/>
          <w:shd w:val="clear" w:color="auto" w:fill="FFFFFF"/>
          <w:rtl/>
        </w:rPr>
        <w:t>قاعده</w:t>
      </w:r>
      <w:r w:rsidR="00966B45">
        <w:rPr>
          <w:rFonts w:hint="cs"/>
          <w:shd w:val="clear" w:color="auto" w:fill="FFFFFF"/>
          <w:rtl/>
        </w:rPr>
        <w:t xml:space="preserve"> اول</w:t>
      </w:r>
      <w:bookmarkEnd w:id="17"/>
    </w:p>
    <w:p w:rsidR="00966B45" w:rsidRPr="00966B45" w:rsidRDefault="00966B45" w:rsidP="00966B45">
      <w:pPr>
        <w:jc w:val="both"/>
        <w:rPr>
          <w:rFonts w:ascii="Noor_Lotus" w:eastAsia="Times New Roman" w:hAnsi="Noor_Lotus" w:cs="Noor_Lotus"/>
          <w:color w:val="000000"/>
          <w:sz w:val="35"/>
          <w:szCs w:val="35"/>
          <w:rtl/>
        </w:rPr>
      </w:pPr>
      <w:r w:rsidRPr="00966B45">
        <w:rPr>
          <w:sz w:val="32"/>
          <w:szCs w:val="32"/>
          <w:rtl/>
        </w:rPr>
        <w:t xml:space="preserve">أن يكون من الأرض أو نباتها غير المأكول و الملبوس </w:t>
      </w:r>
      <w:r w:rsidRPr="00966B45">
        <w:rPr>
          <w:color w:val="FF0000"/>
          <w:sz w:val="32"/>
          <w:szCs w:val="32"/>
          <w:rtl/>
        </w:rPr>
        <w:t>عاد</w:t>
      </w:r>
      <w:r w:rsidRPr="00966B45">
        <w:rPr>
          <w:rFonts w:hint="cs"/>
          <w:color w:val="FF0000"/>
          <w:sz w:val="32"/>
          <w:szCs w:val="32"/>
          <w:rtl/>
        </w:rPr>
        <w:t>ة</w:t>
      </w:r>
    </w:p>
    <w:p w:rsidR="00966B45" w:rsidRPr="0056646C" w:rsidRDefault="00966B45" w:rsidP="00C665AA">
      <w:pPr>
        <w:jc w:val="both"/>
        <w:rPr>
          <w:rtl/>
        </w:rPr>
      </w:pPr>
      <w:r w:rsidRPr="0056646C">
        <w:rPr>
          <w:rFonts w:hint="cs"/>
          <w:rtl/>
        </w:rPr>
        <w:t xml:space="preserve">قید عاده اشاره به نقش </w:t>
      </w:r>
      <w:r>
        <w:rPr>
          <w:rFonts w:hint="cs"/>
          <w:rtl/>
        </w:rPr>
        <w:t xml:space="preserve">عرف و </w:t>
      </w:r>
      <w:r w:rsidRPr="0056646C">
        <w:rPr>
          <w:rFonts w:hint="cs"/>
          <w:rtl/>
        </w:rPr>
        <w:t>عقلا در تعیین مصادیق و موضوع احکام دارد با این توضیح که مخاطب خطابات شرعیه، اهل عرف بوده اند پس قطعا شارع مقدس برای تفهیم مرادات خود به آن چیزی که عرف می فهمد اعتماد کرده است(</w:t>
      </w:r>
      <w:r w:rsidR="00C665AA">
        <w:rPr>
          <w:rFonts w:hint="cs"/>
          <w:rtl/>
        </w:rPr>
        <w:t>عبدی،محمدحسین،1396،</w:t>
      </w:r>
      <w:r w:rsidRPr="0056646C">
        <w:rPr>
          <w:rFonts w:hint="cs"/>
          <w:rtl/>
        </w:rPr>
        <w:t>ص 226) پس ملاک و معیار اساسی در تشخیص مفاهیم و موضوعات و استظهارات شریعت اسلام فهم عرفی است و این امر در تمام مذاهب اسلامی مسلم بوده و در آن اختلافی نیست.</w:t>
      </w:r>
    </w:p>
    <w:p w:rsidR="00966B45" w:rsidRPr="0056646C" w:rsidRDefault="00966B45" w:rsidP="00966B45">
      <w:pPr>
        <w:jc w:val="both"/>
        <w:rPr>
          <w:rtl/>
        </w:rPr>
      </w:pPr>
      <w:r w:rsidRPr="0056646C">
        <w:rPr>
          <w:rFonts w:hint="cs"/>
          <w:rtl/>
        </w:rPr>
        <w:t>حال در اینجا هم برای تعیین مصادیق غیر خوردنی ها و غیرپوشیدنی ها به عرف رجوع می کرده و انچه را که عقلا معمولا غیر خوردنی و غیرپوشیدنی می دانند را از دایره مصادیق قابل قبول برای محل سجده خارج می کنیم.</w:t>
      </w:r>
    </w:p>
    <w:p w:rsidR="00966B45" w:rsidRDefault="008937FE" w:rsidP="00966B45">
      <w:pPr>
        <w:pStyle w:val="Heading2"/>
        <w:rPr>
          <w:rtl/>
        </w:rPr>
      </w:pPr>
      <w:bookmarkStart w:id="18" w:name="_Toc41770002"/>
      <w:r>
        <w:rPr>
          <w:rFonts w:hint="cs"/>
          <w:rtl/>
        </w:rPr>
        <w:t>قاعده</w:t>
      </w:r>
      <w:r w:rsidR="00966B45">
        <w:rPr>
          <w:rFonts w:hint="cs"/>
          <w:rtl/>
        </w:rPr>
        <w:t xml:space="preserve"> دوم</w:t>
      </w:r>
      <w:bookmarkEnd w:id="18"/>
    </w:p>
    <w:p w:rsidR="00966B45" w:rsidRDefault="00A04D2A" w:rsidP="00966B45">
      <w:pPr>
        <w:rPr>
          <w:sz w:val="32"/>
          <w:szCs w:val="32"/>
          <w:rtl/>
        </w:rPr>
      </w:pPr>
      <w:r w:rsidRPr="00A04D2A">
        <w:rPr>
          <w:sz w:val="32"/>
          <w:szCs w:val="32"/>
          <w:rtl/>
        </w:rPr>
        <w:t xml:space="preserve">أن يكون من الأرض أو نباتها غير المأكول و الملبوس عادة </w:t>
      </w:r>
      <w:r w:rsidRPr="00A04D2A">
        <w:rPr>
          <w:color w:val="FF0000"/>
          <w:sz w:val="32"/>
          <w:szCs w:val="32"/>
          <w:rtl/>
        </w:rPr>
        <w:t xml:space="preserve">بالفعل، أو بالقوة </w:t>
      </w:r>
      <w:r w:rsidRPr="00A04D2A">
        <w:rPr>
          <w:sz w:val="32"/>
          <w:szCs w:val="32"/>
          <w:rtl/>
        </w:rPr>
        <w:t>القربية منه</w:t>
      </w:r>
      <w:r w:rsidRPr="00A04D2A">
        <w:rPr>
          <w:sz w:val="32"/>
          <w:szCs w:val="32"/>
        </w:rPr>
        <w:t>‌</w:t>
      </w:r>
      <w:r w:rsidRPr="00A04D2A">
        <w:rPr>
          <w:sz w:val="32"/>
          <w:szCs w:val="32"/>
          <w:rtl/>
        </w:rPr>
        <w:t xml:space="preserve"> بحيث يكون من جنسه</w:t>
      </w:r>
    </w:p>
    <w:p w:rsidR="00581146" w:rsidRPr="00581146" w:rsidRDefault="00581146" w:rsidP="00581146">
      <w:pPr>
        <w:jc w:val="both"/>
        <w:rPr>
          <w:rtl/>
        </w:rPr>
      </w:pPr>
      <w:r w:rsidRPr="00581146">
        <w:rPr>
          <w:rFonts w:hint="cs"/>
          <w:rtl/>
        </w:rPr>
        <w:t>قید بالفع او بالقوه اشاره به بحث مشتق دارد.</w:t>
      </w:r>
    </w:p>
    <w:p w:rsidR="00966B45" w:rsidRPr="0056646C" w:rsidRDefault="00966B45" w:rsidP="00966B45">
      <w:pPr>
        <w:jc w:val="both"/>
        <w:rPr>
          <w:rtl/>
        </w:rPr>
      </w:pPr>
      <w:r w:rsidRPr="0056646C">
        <w:rPr>
          <w:rtl/>
        </w:rPr>
        <w:t>مشتق از جمله مباحث الفاظ است که در </w:t>
      </w:r>
      <w:hyperlink r:id="rId33" w:tooltip="اصول فقه‌‌‌‌" w:history="1">
        <w:r w:rsidRPr="0056646C">
          <w:rPr>
            <w:rtl/>
          </w:rPr>
          <w:t>اصول فقه</w:t>
        </w:r>
      </w:hyperlink>
      <w:r w:rsidRPr="0056646C">
        <w:t> </w:t>
      </w:r>
      <w:r w:rsidRPr="0056646C">
        <w:rPr>
          <w:rtl/>
        </w:rPr>
        <w:t>از آن یاد می شود. زمانی سخن از مشتق به میان خواهد آمد که که ماهیتی متلبس به وصفی گردد، حال یا در زمان گذشته متلبس بوده و یا حال و یا آینده</w:t>
      </w:r>
      <w:r w:rsidRPr="0056646C">
        <w:t>.</w:t>
      </w:r>
    </w:p>
    <w:p w:rsidR="00966B45" w:rsidRPr="0056646C" w:rsidRDefault="00966B45" w:rsidP="00966B45">
      <w:pPr>
        <w:jc w:val="both"/>
        <w:rPr>
          <w:rtl/>
        </w:rPr>
      </w:pPr>
      <w:r w:rsidRPr="0056646C">
        <w:rPr>
          <w:rtl/>
        </w:rPr>
        <w:t>مشتق در لغت از ماده‌</w:t>
      </w:r>
      <w:r w:rsidRPr="0056646C">
        <w:rPr>
          <w:rFonts w:hint="cs"/>
          <w:rtl/>
        </w:rPr>
        <w:t>ی</w:t>
      </w:r>
      <w:r w:rsidRPr="0056646C">
        <w:rPr>
          <w:rtl/>
        </w:rPr>
        <w:t xml:space="preserve"> شق م</w:t>
      </w:r>
      <w:r w:rsidRPr="0056646C">
        <w:rPr>
          <w:rFonts w:hint="cs"/>
          <w:rtl/>
        </w:rPr>
        <w:t>ی‌</w:t>
      </w:r>
      <w:r w:rsidRPr="0056646C">
        <w:rPr>
          <w:rFonts w:hint="eastAsia"/>
          <w:rtl/>
        </w:rPr>
        <w:t>باشد</w:t>
      </w:r>
      <w:r w:rsidRPr="0056646C">
        <w:rPr>
          <w:rtl/>
        </w:rPr>
        <w:t>. در اصطلاح ادبا در مقابل جامد است و آن لفظ</w:t>
      </w:r>
      <w:r w:rsidRPr="0056646C">
        <w:rPr>
          <w:rFonts w:hint="cs"/>
          <w:rtl/>
        </w:rPr>
        <w:t>ی</w:t>
      </w:r>
      <w:r w:rsidRPr="0056646C">
        <w:rPr>
          <w:rtl/>
        </w:rPr>
        <w:t xml:space="preserve"> است که از لفظ د</w:t>
      </w:r>
      <w:r w:rsidRPr="0056646C">
        <w:rPr>
          <w:rFonts w:hint="cs"/>
          <w:rtl/>
        </w:rPr>
        <w:t>ی</w:t>
      </w:r>
      <w:r w:rsidRPr="0056646C">
        <w:rPr>
          <w:rFonts w:hint="eastAsia"/>
          <w:rtl/>
        </w:rPr>
        <w:t>گر</w:t>
      </w:r>
      <w:r w:rsidRPr="0056646C">
        <w:rPr>
          <w:rtl/>
        </w:rPr>
        <w:t xml:space="preserve"> گرفته شده و حروف مشتق منه را داشته </w:t>
      </w:r>
      <w:r w:rsidRPr="0056646C">
        <w:rPr>
          <w:rFonts w:hint="eastAsia"/>
          <w:rtl/>
        </w:rPr>
        <w:t>باشد</w:t>
      </w:r>
      <w:r w:rsidRPr="0056646C">
        <w:rPr>
          <w:rtl/>
        </w:rPr>
        <w:t xml:space="preserve"> مثل افعال و اسم‌ها</w:t>
      </w:r>
      <w:r w:rsidRPr="0056646C">
        <w:rPr>
          <w:rFonts w:hint="cs"/>
          <w:rtl/>
        </w:rPr>
        <w:t>ی</w:t>
      </w:r>
      <w:r w:rsidRPr="0056646C">
        <w:rPr>
          <w:rtl/>
        </w:rPr>
        <w:t xml:space="preserve"> فاعل و مفعول و صفت مشبهه و... . اما در اصطلاح اصول</w:t>
      </w:r>
      <w:r w:rsidRPr="0056646C">
        <w:rPr>
          <w:rFonts w:hint="cs"/>
          <w:rtl/>
        </w:rPr>
        <w:t>یی</w:t>
      </w:r>
      <w:r w:rsidRPr="0056646C">
        <w:rPr>
          <w:rFonts w:hint="eastAsia"/>
          <w:rtl/>
        </w:rPr>
        <w:t>ن</w:t>
      </w:r>
      <w:r w:rsidRPr="0056646C">
        <w:rPr>
          <w:rtl/>
        </w:rPr>
        <w:t xml:space="preserve"> مشتق لفظ</w:t>
      </w:r>
      <w:r w:rsidRPr="0056646C">
        <w:rPr>
          <w:rFonts w:hint="cs"/>
          <w:rtl/>
        </w:rPr>
        <w:t>ی</w:t>
      </w:r>
      <w:r w:rsidRPr="0056646C">
        <w:rPr>
          <w:rtl/>
        </w:rPr>
        <w:t xml:space="preserve"> است که بر شخص </w:t>
      </w:r>
      <w:r w:rsidRPr="0056646C">
        <w:rPr>
          <w:rFonts w:hint="cs"/>
          <w:rtl/>
        </w:rPr>
        <w:t>ی</w:t>
      </w:r>
      <w:r w:rsidRPr="0056646C">
        <w:rPr>
          <w:rFonts w:hint="eastAsia"/>
          <w:rtl/>
        </w:rPr>
        <w:t>ا</w:t>
      </w:r>
      <w:r w:rsidRPr="0056646C">
        <w:rPr>
          <w:rtl/>
        </w:rPr>
        <w:t xml:space="preserve"> چ</w:t>
      </w:r>
      <w:r w:rsidRPr="0056646C">
        <w:rPr>
          <w:rFonts w:hint="cs"/>
          <w:rtl/>
        </w:rPr>
        <w:t>ی</w:t>
      </w:r>
      <w:r w:rsidRPr="0056646C">
        <w:rPr>
          <w:rFonts w:hint="eastAsia"/>
          <w:rtl/>
        </w:rPr>
        <w:t>ز</w:t>
      </w:r>
      <w:r w:rsidRPr="0056646C">
        <w:rPr>
          <w:rFonts w:hint="cs"/>
          <w:rtl/>
        </w:rPr>
        <w:t>ی</w:t>
      </w:r>
      <w:r w:rsidRPr="0056646C">
        <w:rPr>
          <w:rtl/>
        </w:rPr>
        <w:t xml:space="preserve"> حمل گردد و به صفت </w:t>
      </w:r>
      <w:r w:rsidRPr="0056646C">
        <w:rPr>
          <w:rFonts w:hint="cs"/>
          <w:rtl/>
        </w:rPr>
        <w:t>ی</w:t>
      </w:r>
      <w:r w:rsidRPr="0056646C">
        <w:rPr>
          <w:rFonts w:hint="eastAsia"/>
          <w:rtl/>
        </w:rPr>
        <w:t>ا</w:t>
      </w:r>
      <w:r w:rsidRPr="0056646C">
        <w:rPr>
          <w:rtl/>
        </w:rPr>
        <w:t xml:space="preserve"> حالت</w:t>
      </w:r>
      <w:r w:rsidRPr="0056646C">
        <w:rPr>
          <w:rFonts w:hint="cs"/>
          <w:rtl/>
        </w:rPr>
        <w:t>ی</w:t>
      </w:r>
      <w:r w:rsidRPr="0056646C">
        <w:rPr>
          <w:rtl/>
        </w:rPr>
        <w:t xml:space="preserve"> از او حکا</w:t>
      </w:r>
      <w:r w:rsidRPr="0056646C">
        <w:rPr>
          <w:rFonts w:hint="cs"/>
          <w:rtl/>
        </w:rPr>
        <w:t>ی</w:t>
      </w:r>
      <w:r w:rsidRPr="0056646C">
        <w:rPr>
          <w:rFonts w:hint="eastAsia"/>
          <w:rtl/>
        </w:rPr>
        <w:t>ت</w:t>
      </w:r>
      <w:r w:rsidRPr="0056646C">
        <w:rPr>
          <w:rtl/>
        </w:rPr>
        <w:t xml:space="preserve"> کند، به گونه‌ا</w:t>
      </w:r>
      <w:r w:rsidRPr="0056646C">
        <w:rPr>
          <w:rFonts w:hint="cs"/>
          <w:rtl/>
        </w:rPr>
        <w:t>ی</w:t>
      </w:r>
      <w:r w:rsidRPr="0056646C">
        <w:rPr>
          <w:rtl/>
        </w:rPr>
        <w:t xml:space="preserve"> که آن صفت </w:t>
      </w:r>
      <w:r w:rsidRPr="0056646C">
        <w:rPr>
          <w:rFonts w:hint="cs"/>
          <w:rtl/>
        </w:rPr>
        <w:t>ی</w:t>
      </w:r>
      <w:r w:rsidRPr="0056646C">
        <w:rPr>
          <w:rFonts w:hint="eastAsia"/>
          <w:rtl/>
        </w:rPr>
        <w:t>ا</w:t>
      </w:r>
      <w:r w:rsidRPr="0056646C">
        <w:rPr>
          <w:rtl/>
        </w:rPr>
        <w:t xml:space="preserve"> حالت قابل زوال و انفکاک باشد.</w:t>
      </w:r>
    </w:p>
    <w:p w:rsidR="00966B45" w:rsidRPr="0056646C" w:rsidRDefault="00966B45" w:rsidP="00966B45">
      <w:pPr>
        <w:jc w:val="both"/>
        <w:rPr>
          <w:rtl/>
        </w:rPr>
      </w:pPr>
      <w:r w:rsidRPr="0056646C">
        <w:rPr>
          <w:rFonts w:hint="eastAsia"/>
          <w:rtl/>
        </w:rPr>
        <w:lastRenderedPageBreak/>
        <w:t>پس</w:t>
      </w:r>
      <w:r w:rsidRPr="0056646C">
        <w:rPr>
          <w:rtl/>
        </w:rPr>
        <w:t xml:space="preserve"> ب</w:t>
      </w:r>
      <w:r w:rsidRPr="0056646C">
        <w:rPr>
          <w:rFonts w:hint="cs"/>
          <w:rtl/>
        </w:rPr>
        <w:t>ی</w:t>
      </w:r>
      <w:r w:rsidRPr="0056646C">
        <w:rPr>
          <w:rFonts w:hint="eastAsia"/>
          <w:rtl/>
        </w:rPr>
        <w:t>ن</w:t>
      </w:r>
      <w:r w:rsidRPr="0056646C">
        <w:rPr>
          <w:rtl/>
        </w:rPr>
        <w:t xml:space="preserve"> مشتق در اصلاح ادبا و اصول</w:t>
      </w:r>
      <w:r w:rsidRPr="0056646C">
        <w:rPr>
          <w:rFonts w:hint="cs"/>
          <w:rtl/>
        </w:rPr>
        <w:t>یی</w:t>
      </w:r>
      <w:r w:rsidRPr="0056646C">
        <w:rPr>
          <w:rFonts w:hint="eastAsia"/>
          <w:rtl/>
        </w:rPr>
        <w:t>ن</w:t>
      </w:r>
      <w:r w:rsidRPr="0056646C">
        <w:rPr>
          <w:rtl/>
        </w:rPr>
        <w:t xml:space="preserve"> عموم و خصوص من وجه است، </w:t>
      </w:r>
      <w:r w:rsidRPr="0056646C">
        <w:rPr>
          <w:rFonts w:hint="cs"/>
          <w:rtl/>
        </w:rPr>
        <w:t>ی</w:t>
      </w:r>
      <w:r w:rsidRPr="0056646C">
        <w:rPr>
          <w:rFonts w:hint="eastAsia"/>
          <w:rtl/>
        </w:rPr>
        <w:t>عن</w:t>
      </w:r>
      <w:r w:rsidRPr="0056646C">
        <w:rPr>
          <w:rFonts w:hint="cs"/>
          <w:rtl/>
        </w:rPr>
        <w:t>ی</w:t>
      </w:r>
      <w:r w:rsidRPr="0056646C">
        <w:rPr>
          <w:rtl/>
        </w:rPr>
        <w:t xml:space="preserve"> در بعض</w:t>
      </w:r>
      <w:r w:rsidRPr="0056646C">
        <w:rPr>
          <w:rFonts w:hint="cs"/>
          <w:rtl/>
        </w:rPr>
        <w:t>ی</w:t>
      </w:r>
      <w:r w:rsidRPr="0056646C">
        <w:rPr>
          <w:rtl/>
        </w:rPr>
        <w:t xml:space="preserve"> از الفاظ هر دو اصطلاح صادقند؛ مثل نو</w:t>
      </w:r>
      <w:r w:rsidRPr="0056646C">
        <w:rPr>
          <w:rFonts w:hint="cs"/>
          <w:rtl/>
        </w:rPr>
        <w:t>ی</w:t>
      </w:r>
      <w:r w:rsidRPr="0056646C">
        <w:rPr>
          <w:rFonts w:hint="eastAsia"/>
          <w:rtl/>
        </w:rPr>
        <w:t>سنده</w:t>
      </w:r>
      <w:r w:rsidRPr="0056646C">
        <w:rPr>
          <w:rtl/>
        </w:rPr>
        <w:t xml:space="preserve"> و زننده (کاتب و ضارب)، و در بعض</w:t>
      </w:r>
      <w:r w:rsidRPr="0056646C">
        <w:rPr>
          <w:rFonts w:hint="cs"/>
          <w:rtl/>
        </w:rPr>
        <w:t>ی</w:t>
      </w:r>
      <w:r w:rsidRPr="0056646C">
        <w:rPr>
          <w:rtl/>
        </w:rPr>
        <w:t xml:space="preserve"> از الفاظ مشتق اصول</w:t>
      </w:r>
      <w:r w:rsidRPr="0056646C">
        <w:rPr>
          <w:rFonts w:hint="cs"/>
          <w:rtl/>
        </w:rPr>
        <w:t>ی</w:t>
      </w:r>
      <w:r w:rsidRPr="0056646C">
        <w:rPr>
          <w:rtl/>
        </w:rPr>
        <w:t xml:space="preserve"> صادق است، ول</w:t>
      </w:r>
      <w:r w:rsidRPr="0056646C">
        <w:rPr>
          <w:rFonts w:hint="cs"/>
          <w:rtl/>
        </w:rPr>
        <w:t>ی</w:t>
      </w:r>
      <w:r w:rsidRPr="0056646C">
        <w:rPr>
          <w:rtl/>
        </w:rPr>
        <w:t xml:space="preserve"> مشتق ادب</w:t>
      </w:r>
      <w:r w:rsidRPr="0056646C">
        <w:rPr>
          <w:rFonts w:hint="cs"/>
          <w:rtl/>
        </w:rPr>
        <w:t>ی</w:t>
      </w:r>
      <w:r w:rsidRPr="0056646C">
        <w:rPr>
          <w:rtl/>
        </w:rPr>
        <w:t xml:space="preserve"> صاق ن</w:t>
      </w:r>
      <w:r w:rsidRPr="0056646C">
        <w:rPr>
          <w:rFonts w:hint="cs"/>
          <w:rtl/>
        </w:rPr>
        <w:t>ی</w:t>
      </w:r>
      <w:r w:rsidRPr="0056646C">
        <w:rPr>
          <w:rFonts w:hint="eastAsia"/>
          <w:rtl/>
        </w:rPr>
        <w:t>ست،</w:t>
      </w:r>
      <w:r w:rsidRPr="0056646C">
        <w:rPr>
          <w:rtl/>
        </w:rPr>
        <w:t xml:space="preserve"> ز</w:t>
      </w:r>
      <w:r w:rsidRPr="0056646C">
        <w:rPr>
          <w:rFonts w:hint="cs"/>
          <w:rtl/>
        </w:rPr>
        <w:t>ی</w:t>
      </w:r>
      <w:r w:rsidRPr="0056646C">
        <w:rPr>
          <w:rFonts w:hint="eastAsia"/>
          <w:rtl/>
        </w:rPr>
        <w:t>را</w:t>
      </w:r>
      <w:r w:rsidRPr="0056646C">
        <w:rPr>
          <w:rtl/>
        </w:rPr>
        <w:t xml:space="preserve"> جامد است؛ مثل لفظ زوج و زوجه، و در موارد</w:t>
      </w:r>
      <w:r w:rsidRPr="0056646C">
        <w:rPr>
          <w:rFonts w:hint="cs"/>
          <w:rtl/>
        </w:rPr>
        <w:t>ی</w:t>
      </w:r>
      <w:r w:rsidRPr="0056646C">
        <w:rPr>
          <w:rtl/>
        </w:rPr>
        <w:t xml:space="preserve"> فقط مشت</w:t>
      </w:r>
      <w:r w:rsidRPr="0056646C">
        <w:rPr>
          <w:rFonts w:hint="eastAsia"/>
          <w:rtl/>
        </w:rPr>
        <w:t>ق</w:t>
      </w:r>
      <w:r w:rsidRPr="0056646C">
        <w:rPr>
          <w:rtl/>
        </w:rPr>
        <w:t xml:space="preserve"> نحو</w:t>
      </w:r>
      <w:r w:rsidRPr="0056646C">
        <w:rPr>
          <w:rFonts w:hint="cs"/>
          <w:rtl/>
        </w:rPr>
        <w:t>ی</w:t>
      </w:r>
      <w:r w:rsidRPr="0056646C">
        <w:rPr>
          <w:rtl/>
        </w:rPr>
        <w:t xml:space="preserve"> صادق است؛ مثل تمام</w:t>
      </w:r>
      <w:r w:rsidRPr="0056646C">
        <w:rPr>
          <w:rFonts w:hint="cs"/>
          <w:rtl/>
        </w:rPr>
        <w:t>ی</w:t>
      </w:r>
      <w:r w:rsidRPr="0056646C">
        <w:rPr>
          <w:rtl/>
        </w:rPr>
        <w:t xml:space="preserve"> افعال (ماض</w:t>
      </w:r>
      <w:r w:rsidRPr="0056646C">
        <w:rPr>
          <w:rFonts w:hint="cs"/>
          <w:rtl/>
        </w:rPr>
        <w:t>ی</w:t>
      </w:r>
      <w:r w:rsidRPr="0056646C">
        <w:rPr>
          <w:rFonts w:hint="eastAsia"/>
          <w:rtl/>
        </w:rPr>
        <w:t>،</w:t>
      </w:r>
      <w:r w:rsidRPr="0056646C">
        <w:rPr>
          <w:rtl/>
        </w:rPr>
        <w:t xml:space="preserve"> مضارع، امر).</w:t>
      </w:r>
    </w:p>
    <w:p w:rsidR="00966B45" w:rsidRPr="0056646C" w:rsidRDefault="00966B45" w:rsidP="00966B45">
      <w:pPr>
        <w:jc w:val="both"/>
      </w:pPr>
      <w:r w:rsidRPr="0056646C">
        <w:rPr>
          <w:rtl/>
        </w:rPr>
        <w:t>استعمال مشتق در معنای خود به سه صورت است</w:t>
      </w:r>
      <w:r w:rsidRPr="0056646C">
        <w:t>:</w:t>
      </w:r>
    </w:p>
    <w:p w:rsidR="00966B45" w:rsidRPr="0056646C" w:rsidRDefault="00966B45" w:rsidP="00966B45">
      <w:pPr>
        <w:jc w:val="both"/>
      </w:pPr>
      <w:r w:rsidRPr="0056646C">
        <w:rPr>
          <w:rFonts w:hint="cs"/>
          <w:rtl/>
        </w:rPr>
        <w:t>1-</w:t>
      </w:r>
      <w:r w:rsidRPr="0056646C">
        <w:t xml:space="preserve"> </w:t>
      </w:r>
      <w:r w:rsidRPr="0056646C">
        <w:rPr>
          <w:rtl/>
        </w:rPr>
        <w:t>مشتق در معنای خود در حال اتصاف ذاتی به آن صفت استعمال شود، مثلاً در حالی که سعید مشغول غذا خوردن است؛ به او آکل (خورنده) گفته شود. همه‌ی علما اتفاق نظر دارند که استعمال مشتق در این حالت حقیقت است</w:t>
      </w:r>
      <w:r w:rsidRPr="0056646C">
        <w:t>.</w:t>
      </w:r>
    </w:p>
    <w:p w:rsidR="00966B45" w:rsidRPr="0056646C" w:rsidRDefault="00966B45" w:rsidP="00966B45">
      <w:pPr>
        <w:jc w:val="both"/>
      </w:pPr>
      <w:r w:rsidRPr="0056646C">
        <w:rPr>
          <w:rFonts w:hint="cs"/>
          <w:rtl/>
        </w:rPr>
        <w:t>2-</w:t>
      </w:r>
      <w:r w:rsidRPr="0056646C">
        <w:t xml:space="preserve"> </w:t>
      </w:r>
      <w:r w:rsidRPr="0056646C">
        <w:rPr>
          <w:rtl/>
        </w:rPr>
        <w:t>استعمال مشتق در معنایی باشد که در آینده به آن متصف خواهد شد، مثلاً به کسی که دانشجوی پزشکی است ولی هنوز لیسانس را هم نگرفته، دکتر گفته شود، در این صورت همه علما به اتفاق قائلند چنین استعمالی مجاز است</w:t>
      </w:r>
      <w:r w:rsidRPr="0056646C">
        <w:t>.</w:t>
      </w:r>
    </w:p>
    <w:p w:rsidR="00966B45" w:rsidRPr="0056646C" w:rsidRDefault="00966B45" w:rsidP="00966B45">
      <w:pPr>
        <w:jc w:val="both"/>
      </w:pPr>
      <w:r w:rsidRPr="0056646C">
        <w:rPr>
          <w:rtl/>
        </w:rPr>
        <w:t>دو صورت فوق خارج از بحث می‌باشد</w:t>
      </w:r>
      <w:r w:rsidRPr="0056646C">
        <w:t>.</w:t>
      </w:r>
    </w:p>
    <w:p w:rsidR="00966B45" w:rsidRPr="0056646C" w:rsidRDefault="00966B45" w:rsidP="00966B45">
      <w:pPr>
        <w:jc w:val="both"/>
      </w:pPr>
      <w:r w:rsidRPr="0056646C">
        <w:rPr>
          <w:rFonts w:hint="cs"/>
          <w:rtl/>
        </w:rPr>
        <w:t xml:space="preserve">3- </w:t>
      </w:r>
      <w:r w:rsidRPr="0056646C">
        <w:rPr>
          <w:rtl/>
        </w:rPr>
        <w:t>جایی که ذاتی قبلاً اتصاف به صفتی داشته است، ولی در حال حاضر آن صفت را از دست داده است و متکلم هم مشتق را در همان ذاتی که اکنون فاقد آن صفت است استعمال کند، مثلاً احمد چند سال قبل دانشجو بوده و الآن مدرس شده است، ولی در حال حاضر به او دانشجو گفته می شود. این صورت مورد بحث است که آیا چنین استعمالی حقیقت است یا مجاز؟</w:t>
      </w:r>
    </w:p>
    <w:p w:rsidR="00966B45" w:rsidRPr="0056646C" w:rsidRDefault="00966B45" w:rsidP="00966B45">
      <w:pPr>
        <w:jc w:val="both"/>
        <w:rPr>
          <w:rtl/>
        </w:rPr>
      </w:pPr>
      <w:r w:rsidRPr="0056646C">
        <w:rPr>
          <w:rtl/>
        </w:rPr>
        <w:t>اتصاف ذات به یک معنا در مشتقات متفاوت است، گاهی از امور فعلی است، مثل نشست و برخاست که به محض نشستن کسی که ایستاده، حالت ایستادن از او برطرف می‌شود؛ و گاهی از اموری است که به صورت ملکه در ذات ثبات پیدا کرده است؛ مانند مجتهد، و تا زمانی که این ملکه باشد معنا از او برطرف نشده است، اگر چه در حال خواب یا مشغول امور دیگری باشد و به صورت فعلی استنباط احکام نکند و برخی از امور نیز به صورت حرفه و مشاغل است؛ مانند نجار، خیاط و... و تا وقتی که شخصی در این شغل‌ها باشد و شغلش را تغییر ندهد، نجار بودن و خیاط بودن و امثال آنها بر طرف نشده گرچه فعلاً در مغازه‌اش نباشد</w:t>
      </w:r>
      <w:r w:rsidRPr="0056646C">
        <w:t>.</w:t>
      </w:r>
      <w:r w:rsidRPr="0056646C">
        <w:rPr>
          <w:rFonts w:hint="cs"/>
          <w:rtl/>
        </w:rPr>
        <w:t>(کفایه صفحه 43)</w:t>
      </w:r>
    </w:p>
    <w:p w:rsidR="00966B45" w:rsidRPr="0056646C" w:rsidRDefault="00966B45" w:rsidP="00966B45">
      <w:pPr>
        <w:jc w:val="both"/>
        <w:rPr>
          <w:rtl/>
        </w:rPr>
      </w:pPr>
      <w:r w:rsidRPr="0056646C">
        <w:rPr>
          <w:rtl/>
        </w:rPr>
        <w:t>اقوال متعدد</w:t>
      </w:r>
      <w:r w:rsidRPr="0056646C">
        <w:rPr>
          <w:rFonts w:hint="cs"/>
          <w:rtl/>
        </w:rPr>
        <w:t>ی</w:t>
      </w:r>
      <w:r w:rsidRPr="0056646C">
        <w:rPr>
          <w:rtl/>
        </w:rPr>
        <w:t xml:space="preserve"> در ا</w:t>
      </w:r>
      <w:r w:rsidRPr="0056646C">
        <w:rPr>
          <w:rFonts w:hint="cs"/>
          <w:rtl/>
        </w:rPr>
        <w:t>ی</w:t>
      </w:r>
      <w:r w:rsidRPr="0056646C">
        <w:rPr>
          <w:rFonts w:hint="eastAsia"/>
          <w:rtl/>
        </w:rPr>
        <w:t>ن</w:t>
      </w:r>
      <w:r w:rsidRPr="0056646C">
        <w:rPr>
          <w:rtl/>
        </w:rPr>
        <w:t xml:space="preserve"> باره وجود دارد که عمدتا دو قول است:</w:t>
      </w:r>
    </w:p>
    <w:p w:rsidR="00966B45" w:rsidRPr="0056646C" w:rsidRDefault="00966B45" w:rsidP="00966B45">
      <w:pPr>
        <w:jc w:val="both"/>
        <w:rPr>
          <w:rtl/>
        </w:rPr>
      </w:pPr>
      <w:r w:rsidRPr="0056646C">
        <w:rPr>
          <w:rtl/>
        </w:rPr>
        <w:t>1- مشتق فقط در ذات</w:t>
      </w:r>
      <w:r w:rsidRPr="0056646C">
        <w:rPr>
          <w:rFonts w:hint="cs"/>
          <w:rtl/>
        </w:rPr>
        <w:t>ی</w:t>
      </w:r>
      <w:r w:rsidRPr="0056646C">
        <w:rPr>
          <w:rtl/>
        </w:rPr>
        <w:t xml:space="preserve"> که در حال نسبت متصف به صفت باشد حق</w:t>
      </w:r>
      <w:r w:rsidRPr="0056646C">
        <w:rPr>
          <w:rFonts w:hint="cs"/>
          <w:rtl/>
        </w:rPr>
        <w:t>ی</w:t>
      </w:r>
      <w:r w:rsidRPr="0056646C">
        <w:rPr>
          <w:rFonts w:hint="eastAsia"/>
          <w:rtl/>
        </w:rPr>
        <w:t>قت</w:t>
      </w:r>
      <w:r w:rsidRPr="0056646C">
        <w:rPr>
          <w:rtl/>
        </w:rPr>
        <w:t xml:space="preserve"> است و در غ</w:t>
      </w:r>
      <w:r w:rsidRPr="0056646C">
        <w:rPr>
          <w:rFonts w:hint="cs"/>
          <w:rtl/>
        </w:rPr>
        <w:t>ی</w:t>
      </w:r>
      <w:r w:rsidRPr="0056646C">
        <w:rPr>
          <w:rFonts w:hint="eastAsia"/>
          <w:rtl/>
        </w:rPr>
        <w:t>ر</w:t>
      </w:r>
      <w:r w:rsidRPr="0056646C">
        <w:rPr>
          <w:rtl/>
        </w:rPr>
        <w:t xml:space="preserve"> آن مجاز است.</w:t>
      </w:r>
    </w:p>
    <w:p w:rsidR="00966B45" w:rsidRPr="0056646C" w:rsidRDefault="00966B45" w:rsidP="00966B45">
      <w:pPr>
        <w:jc w:val="both"/>
        <w:rPr>
          <w:rtl/>
        </w:rPr>
      </w:pPr>
      <w:r w:rsidRPr="0056646C">
        <w:rPr>
          <w:rtl/>
        </w:rPr>
        <w:lastRenderedPageBreak/>
        <w:t>2- مشتق هم در ذات متصف به صفت در حال نسبت و هم در ذات</w:t>
      </w:r>
      <w:r w:rsidRPr="0056646C">
        <w:rPr>
          <w:rFonts w:hint="cs"/>
          <w:rtl/>
        </w:rPr>
        <w:t>ی</w:t>
      </w:r>
      <w:r w:rsidRPr="0056646C">
        <w:rPr>
          <w:rtl/>
        </w:rPr>
        <w:t xml:space="preserve"> که قبلاً متصف بوده، ول</w:t>
      </w:r>
      <w:r w:rsidRPr="0056646C">
        <w:rPr>
          <w:rFonts w:hint="cs"/>
          <w:rtl/>
        </w:rPr>
        <w:t>ی</w:t>
      </w:r>
      <w:r w:rsidRPr="0056646C">
        <w:rPr>
          <w:rtl/>
        </w:rPr>
        <w:t xml:space="preserve"> در حال نسبت متصف ن</w:t>
      </w:r>
      <w:r w:rsidRPr="0056646C">
        <w:rPr>
          <w:rFonts w:hint="cs"/>
          <w:rtl/>
        </w:rPr>
        <w:t>ی</w:t>
      </w:r>
      <w:r w:rsidRPr="0056646C">
        <w:rPr>
          <w:rFonts w:hint="eastAsia"/>
          <w:rtl/>
        </w:rPr>
        <w:t>ست</w:t>
      </w:r>
      <w:r w:rsidRPr="0056646C">
        <w:rPr>
          <w:rtl/>
        </w:rPr>
        <w:t xml:space="preserve"> حق</w:t>
      </w:r>
      <w:r w:rsidRPr="0056646C">
        <w:rPr>
          <w:rFonts w:hint="cs"/>
          <w:rtl/>
        </w:rPr>
        <w:t>ی</w:t>
      </w:r>
      <w:r w:rsidRPr="0056646C">
        <w:rPr>
          <w:rFonts w:hint="eastAsia"/>
          <w:rtl/>
        </w:rPr>
        <w:t>قت</w:t>
      </w:r>
      <w:r w:rsidRPr="0056646C">
        <w:rPr>
          <w:rtl/>
        </w:rPr>
        <w:t xml:space="preserve"> است.</w:t>
      </w:r>
    </w:p>
    <w:p w:rsidR="00966B45" w:rsidRPr="0056646C" w:rsidRDefault="00966B45" w:rsidP="00966B45">
      <w:pPr>
        <w:jc w:val="both"/>
        <w:rPr>
          <w:rtl/>
        </w:rPr>
      </w:pPr>
      <w:r w:rsidRPr="0056646C">
        <w:rPr>
          <w:rFonts w:hint="eastAsia"/>
          <w:rtl/>
        </w:rPr>
        <w:t>آنچه</w:t>
      </w:r>
      <w:r w:rsidRPr="0056646C">
        <w:rPr>
          <w:rtl/>
        </w:rPr>
        <w:t xml:space="preserve"> م</w:t>
      </w:r>
      <w:r w:rsidRPr="0056646C">
        <w:rPr>
          <w:rFonts w:hint="cs"/>
          <w:rtl/>
        </w:rPr>
        <w:t>ی</w:t>
      </w:r>
      <w:r w:rsidRPr="0056646C">
        <w:rPr>
          <w:rFonts w:hint="eastAsia"/>
          <w:rtl/>
        </w:rPr>
        <w:t>ان</w:t>
      </w:r>
      <w:r w:rsidRPr="0056646C">
        <w:rPr>
          <w:rtl/>
        </w:rPr>
        <w:t xml:space="preserve"> علما</w:t>
      </w:r>
      <w:r w:rsidRPr="0056646C">
        <w:rPr>
          <w:rFonts w:hint="cs"/>
          <w:rtl/>
        </w:rPr>
        <w:t>ی</w:t>
      </w:r>
      <w:r w:rsidRPr="0056646C">
        <w:rPr>
          <w:rtl/>
        </w:rPr>
        <w:t xml:space="preserve"> اصول شهرت دارد قول به مجاز</w:t>
      </w:r>
      <w:r w:rsidRPr="0056646C">
        <w:rPr>
          <w:rFonts w:hint="cs"/>
          <w:rtl/>
        </w:rPr>
        <w:t>ی</w:t>
      </w:r>
      <w:r w:rsidRPr="0056646C">
        <w:rPr>
          <w:rFonts w:hint="eastAsia"/>
          <w:rtl/>
        </w:rPr>
        <w:t>ت</w:t>
      </w:r>
      <w:r w:rsidRPr="0056646C">
        <w:rPr>
          <w:rtl/>
        </w:rPr>
        <w:t xml:space="preserve"> است.</w:t>
      </w:r>
    </w:p>
    <w:p w:rsidR="00966B45" w:rsidRPr="0056646C" w:rsidRDefault="00966B45" w:rsidP="00966B45">
      <w:pPr>
        <w:jc w:val="both"/>
        <w:rPr>
          <w:rtl/>
        </w:rPr>
      </w:pPr>
      <w:r w:rsidRPr="0056646C">
        <w:rPr>
          <w:rFonts w:hint="eastAsia"/>
          <w:rtl/>
        </w:rPr>
        <w:t>دلا</w:t>
      </w:r>
      <w:r w:rsidRPr="0056646C">
        <w:rPr>
          <w:rFonts w:hint="cs"/>
          <w:rtl/>
        </w:rPr>
        <w:t>ی</w:t>
      </w:r>
      <w:r w:rsidRPr="0056646C">
        <w:rPr>
          <w:rFonts w:hint="eastAsia"/>
          <w:rtl/>
        </w:rPr>
        <w:t>ل</w:t>
      </w:r>
      <w:r w:rsidRPr="0056646C">
        <w:rPr>
          <w:rtl/>
        </w:rPr>
        <w:t xml:space="preserve"> قول مشهور:</w:t>
      </w:r>
    </w:p>
    <w:p w:rsidR="00966B45" w:rsidRPr="0056646C" w:rsidRDefault="00966B45" w:rsidP="00966B45">
      <w:pPr>
        <w:jc w:val="both"/>
        <w:rPr>
          <w:rtl/>
        </w:rPr>
      </w:pPr>
      <w:r w:rsidRPr="0056646C">
        <w:rPr>
          <w:rtl/>
        </w:rPr>
        <w:t xml:space="preserve">1- تبادر: </w:t>
      </w:r>
      <w:r w:rsidRPr="0056646C">
        <w:rPr>
          <w:rFonts w:hint="cs"/>
          <w:rtl/>
        </w:rPr>
        <w:t>ی</w:t>
      </w:r>
      <w:r w:rsidRPr="0056646C">
        <w:rPr>
          <w:rFonts w:hint="eastAsia"/>
          <w:rtl/>
        </w:rPr>
        <w:t>عن</w:t>
      </w:r>
      <w:r w:rsidRPr="0056646C">
        <w:rPr>
          <w:rFonts w:hint="cs"/>
          <w:rtl/>
        </w:rPr>
        <w:t>ی</w:t>
      </w:r>
      <w:r w:rsidRPr="0056646C">
        <w:rPr>
          <w:rtl/>
        </w:rPr>
        <w:t xml:space="preserve"> وقت</w:t>
      </w:r>
      <w:r w:rsidRPr="0056646C">
        <w:rPr>
          <w:rFonts w:hint="cs"/>
          <w:rtl/>
        </w:rPr>
        <w:t>ی</w:t>
      </w:r>
      <w:r w:rsidRPr="0056646C">
        <w:rPr>
          <w:rtl/>
        </w:rPr>
        <w:t xml:space="preserve"> کلمه‌</w:t>
      </w:r>
      <w:r w:rsidRPr="0056646C">
        <w:rPr>
          <w:rFonts w:hint="cs"/>
          <w:rtl/>
        </w:rPr>
        <w:t>ی</w:t>
      </w:r>
      <w:r w:rsidRPr="0056646C">
        <w:rPr>
          <w:rtl/>
        </w:rPr>
        <w:t xml:space="preserve"> مشتق را بدون قر</w:t>
      </w:r>
      <w:r w:rsidRPr="0056646C">
        <w:rPr>
          <w:rFonts w:hint="cs"/>
          <w:rtl/>
        </w:rPr>
        <w:t>ی</w:t>
      </w:r>
      <w:r w:rsidRPr="0056646C">
        <w:rPr>
          <w:rFonts w:hint="eastAsia"/>
          <w:rtl/>
        </w:rPr>
        <w:t>نه</w:t>
      </w:r>
      <w:r w:rsidRPr="0056646C">
        <w:rPr>
          <w:rtl/>
        </w:rPr>
        <w:t xml:space="preserve"> د</w:t>
      </w:r>
      <w:r w:rsidRPr="0056646C">
        <w:rPr>
          <w:rFonts w:hint="cs"/>
          <w:rtl/>
        </w:rPr>
        <w:t>ی</w:t>
      </w:r>
      <w:r w:rsidRPr="0056646C">
        <w:rPr>
          <w:rFonts w:hint="eastAsia"/>
          <w:rtl/>
        </w:rPr>
        <w:t>گر</w:t>
      </w:r>
      <w:r w:rsidRPr="0056646C">
        <w:rPr>
          <w:rFonts w:hint="cs"/>
          <w:rtl/>
        </w:rPr>
        <w:t>ی</w:t>
      </w:r>
      <w:r w:rsidRPr="0056646C">
        <w:rPr>
          <w:rtl/>
        </w:rPr>
        <w:t xml:space="preserve"> بشنو</w:t>
      </w:r>
      <w:r w:rsidRPr="0056646C">
        <w:rPr>
          <w:rFonts w:hint="cs"/>
          <w:rtl/>
        </w:rPr>
        <w:t>ی</w:t>
      </w:r>
      <w:r w:rsidRPr="0056646C">
        <w:rPr>
          <w:rFonts w:hint="eastAsia"/>
          <w:rtl/>
        </w:rPr>
        <w:t>م</w:t>
      </w:r>
      <w:r w:rsidRPr="0056646C">
        <w:rPr>
          <w:rtl/>
        </w:rPr>
        <w:t xml:space="preserve"> فقط ذات متصف به ذهن خطور م</w:t>
      </w:r>
      <w:r w:rsidRPr="0056646C">
        <w:rPr>
          <w:rFonts w:hint="cs"/>
          <w:rtl/>
        </w:rPr>
        <w:t>ی‌‌</w:t>
      </w:r>
      <w:r w:rsidRPr="0056646C">
        <w:rPr>
          <w:rFonts w:hint="eastAsia"/>
          <w:rtl/>
        </w:rPr>
        <w:t>کند</w:t>
      </w:r>
      <w:r w:rsidRPr="0056646C">
        <w:rPr>
          <w:rtl/>
        </w:rPr>
        <w:t xml:space="preserve"> نه آنچه که قبلاً متصف بوده ول</w:t>
      </w:r>
      <w:r w:rsidRPr="0056646C">
        <w:rPr>
          <w:rFonts w:hint="cs"/>
          <w:rtl/>
        </w:rPr>
        <w:t>ی</w:t>
      </w:r>
      <w:r w:rsidRPr="0056646C">
        <w:rPr>
          <w:rtl/>
        </w:rPr>
        <w:t xml:space="preserve"> حال آن را از دست داده است.</w:t>
      </w:r>
    </w:p>
    <w:p w:rsidR="00966B45" w:rsidRPr="0056646C" w:rsidRDefault="00966B45" w:rsidP="00966B45">
      <w:pPr>
        <w:jc w:val="both"/>
        <w:rPr>
          <w:rtl/>
        </w:rPr>
      </w:pPr>
      <w:r w:rsidRPr="0056646C">
        <w:rPr>
          <w:rtl/>
        </w:rPr>
        <w:t xml:space="preserve">2- صحت سلب: </w:t>
      </w:r>
      <w:r w:rsidRPr="0056646C">
        <w:rPr>
          <w:rFonts w:hint="cs"/>
          <w:rtl/>
        </w:rPr>
        <w:t>ی</w:t>
      </w:r>
      <w:r w:rsidRPr="0056646C">
        <w:rPr>
          <w:rFonts w:hint="eastAsia"/>
          <w:rtl/>
        </w:rPr>
        <w:t>عن</w:t>
      </w:r>
      <w:r w:rsidRPr="0056646C">
        <w:rPr>
          <w:rFonts w:hint="cs"/>
          <w:rtl/>
        </w:rPr>
        <w:t>ی</w:t>
      </w:r>
      <w:r w:rsidRPr="0056646C">
        <w:rPr>
          <w:rtl/>
        </w:rPr>
        <w:t xml:space="preserve"> م</w:t>
      </w:r>
      <w:r w:rsidRPr="0056646C">
        <w:rPr>
          <w:rFonts w:hint="cs"/>
          <w:rtl/>
        </w:rPr>
        <w:t>ی‌</w:t>
      </w:r>
      <w:r w:rsidRPr="0056646C">
        <w:rPr>
          <w:rFonts w:hint="eastAsia"/>
          <w:rtl/>
        </w:rPr>
        <w:t>توان</w:t>
      </w:r>
      <w:r w:rsidRPr="0056646C">
        <w:rPr>
          <w:rtl/>
        </w:rPr>
        <w:t xml:space="preserve"> از ذات</w:t>
      </w:r>
      <w:r w:rsidRPr="0056646C">
        <w:rPr>
          <w:rFonts w:hint="cs"/>
          <w:rtl/>
        </w:rPr>
        <w:t>ی</w:t>
      </w:r>
      <w:r w:rsidRPr="0056646C">
        <w:rPr>
          <w:rtl/>
        </w:rPr>
        <w:t xml:space="preserve"> که قبلاً متلبس به صفت</w:t>
      </w:r>
      <w:r w:rsidRPr="0056646C">
        <w:rPr>
          <w:rFonts w:hint="cs"/>
          <w:rtl/>
        </w:rPr>
        <w:t>ی</w:t>
      </w:r>
      <w:r w:rsidRPr="0056646C">
        <w:rPr>
          <w:rtl/>
        </w:rPr>
        <w:t xml:space="preserve"> بوده ول</w:t>
      </w:r>
      <w:r w:rsidRPr="0056646C">
        <w:rPr>
          <w:rFonts w:hint="cs"/>
          <w:rtl/>
        </w:rPr>
        <w:t>ی</w:t>
      </w:r>
      <w:r w:rsidRPr="0056646C">
        <w:rPr>
          <w:rtl/>
        </w:rPr>
        <w:t xml:space="preserve"> فعلاً متلبس ن</w:t>
      </w:r>
      <w:r w:rsidRPr="0056646C">
        <w:rPr>
          <w:rFonts w:hint="cs"/>
          <w:rtl/>
        </w:rPr>
        <w:t>ی</w:t>
      </w:r>
      <w:r w:rsidRPr="0056646C">
        <w:rPr>
          <w:rFonts w:hint="eastAsia"/>
          <w:rtl/>
        </w:rPr>
        <w:t>ست،</w:t>
      </w:r>
      <w:r w:rsidRPr="0056646C">
        <w:rPr>
          <w:rtl/>
        </w:rPr>
        <w:t xml:space="preserve"> آن صفت را سلب کرد؛ مثلاً به کس</w:t>
      </w:r>
      <w:r w:rsidRPr="0056646C">
        <w:rPr>
          <w:rFonts w:hint="cs"/>
          <w:rtl/>
        </w:rPr>
        <w:t>ی</w:t>
      </w:r>
      <w:r w:rsidRPr="0056646C">
        <w:rPr>
          <w:rtl/>
        </w:rPr>
        <w:t xml:space="preserve"> که د</w:t>
      </w:r>
      <w:r w:rsidRPr="0056646C">
        <w:rPr>
          <w:rFonts w:hint="cs"/>
          <w:rtl/>
        </w:rPr>
        <w:t>ی</w:t>
      </w:r>
      <w:r w:rsidRPr="0056646C">
        <w:rPr>
          <w:rFonts w:hint="eastAsia"/>
          <w:rtl/>
        </w:rPr>
        <w:t>روز</w:t>
      </w:r>
      <w:r w:rsidRPr="0056646C">
        <w:rPr>
          <w:rtl/>
        </w:rPr>
        <w:t xml:space="preserve"> ا</w:t>
      </w:r>
      <w:r w:rsidRPr="0056646C">
        <w:rPr>
          <w:rFonts w:hint="cs"/>
          <w:rtl/>
        </w:rPr>
        <w:t>ی</w:t>
      </w:r>
      <w:r w:rsidRPr="0056646C">
        <w:rPr>
          <w:rFonts w:hint="eastAsia"/>
          <w:rtl/>
        </w:rPr>
        <w:t>ستاده</w:t>
      </w:r>
      <w:r w:rsidRPr="0056646C">
        <w:rPr>
          <w:rtl/>
        </w:rPr>
        <w:t xml:space="preserve"> بود ول</w:t>
      </w:r>
      <w:r w:rsidRPr="0056646C">
        <w:rPr>
          <w:rFonts w:hint="cs"/>
          <w:rtl/>
        </w:rPr>
        <w:t>ی</w:t>
      </w:r>
      <w:r w:rsidRPr="0056646C">
        <w:rPr>
          <w:rtl/>
        </w:rPr>
        <w:t xml:space="preserve"> در حال حاضر نشسته است، م</w:t>
      </w:r>
      <w:r w:rsidRPr="0056646C">
        <w:rPr>
          <w:rFonts w:hint="cs"/>
          <w:rtl/>
        </w:rPr>
        <w:t>ی‌</w:t>
      </w:r>
      <w:r w:rsidRPr="0056646C">
        <w:rPr>
          <w:rFonts w:hint="eastAsia"/>
          <w:rtl/>
        </w:rPr>
        <w:t>گو</w:t>
      </w:r>
      <w:r w:rsidRPr="0056646C">
        <w:rPr>
          <w:rFonts w:hint="cs"/>
          <w:rtl/>
        </w:rPr>
        <w:t>یی</w:t>
      </w:r>
      <w:r w:rsidRPr="0056646C">
        <w:rPr>
          <w:rFonts w:hint="eastAsia"/>
          <w:rtl/>
        </w:rPr>
        <w:t>م</w:t>
      </w:r>
      <w:r w:rsidRPr="0056646C">
        <w:rPr>
          <w:rtl/>
        </w:rPr>
        <w:t xml:space="preserve"> که او ا</w:t>
      </w:r>
      <w:r w:rsidRPr="0056646C">
        <w:rPr>
          <w:rFonts w:hint="cs"/>
          <w:rtl/>
        </w:rPr>
        <w:t>ی</w:t>
      </w:r>
      <w:r w:rsidRPr="0056646C">
        <w:rPr>
          <w:rFonts w:hint="eastAsia"/>
          <w:rtl/>
        </w:rPr>
        <w:t>ستاده</w:t>
      </w:r>
      <w:r w:rsidRPr="0056646C">
        <w:rPr>
          <w:rtl/>
        </w:rPr>
        <w:t xml:space="preserve"> ن</w:t>
      </w:r>
      <w:r w:rsidRPr="0056646C">
        <w:rPr>
          <w:rFonts w:hint="cs"/>
          <w:rtl/>
        </w:rPr>
        <w:t>ی</w:t>
      </w:r>
      <w:r w:rsidRPr="0056646C">
        <w:rPr>
          <w:rFonts w:hint="eastAsia"/>
          <w:rtl/>
        </w:rPr>
        <w:t>ست</w:t>
      </w:r>
      <w:r w:rsidRPr="0056646C">
        <w:rPr>
          <w:rtl/>
        </w:rPr>
        <w:t>.</w:t>
      </w:r>
    </w:p>
    <w:p w:rsidR="00966B45" w:rsidRDefault="00966B45" w:rsidP="00966B45">
      <w:pPr>
        <w:jc w:val="both"/>
        <w:rPr>
          <w:rFonts w:ascii="Noor_Lotus" w:eastAsia="Times New Roman" w:hAnsi="Noor_Lotus" w:cs="Noor_Lotus"/>
          <w:color w:val="000000"/>
          <w:sz w:val="31"/>
          <w:szCs w:val="31"/>
          <w:rtl/>
        </w:rPr>
      </w:pPr>
    </w:p>
    <w:p w:rsidR="00966B45" w:rsidRPr="0056646C" w:rsidRDefault="00966B45" w:rsidP="00966B45">
      <w:pPr>
        <w:jc w:val="both"/>
        <w:rPr>
          <w:rtl/>
        </w:rPr>
      </w:pPr>
      <w:r w:rsidRPr="0056646C">
        <w:rPr>
          <w:rFonts w:hint="cs"/>
          <w:rtl/>
        </w:rPr>
        <w:t xml:space="preserve">در این جا می دانیم که محل سجده گاه باید </w:t>
      </w:r>
      <w:r>
        <w:rPr>
          <w:rtl/>
        </w:rPr>
        <w:t>از جنس گیاهانی باشد که به طور متعارف ، خوردنی یا پوشیدنی</w:t>
      </w:r>
      <w:r w:rsidRPr="0056646C">
        <w:rPr>
          <w:rFonts w:hint="cs"/>
          <w:rtl/>
        </w:rPr>
        <w:t xml:space="preserve"> نباشند حال اگر آن گیاه </w:t>
      </w:r>
      <w:r>
        <w:rPr>
          <w:rtl/>
        </w:rPr>
        <w:t>فعلا قابل خوردن یا پوشیدن نباشد و یا امکان و صلاحیت این را دارد که به زودی قابل خوردن یا پوشیدن شود</w:t>
      </w:r>
      <w:r>
        <w:rPr>
          <w:rFonts w:hint="cs"/>
          <w:rtl/>
        </w:rPr>
        <w:t>، همچنان نمیتواند محل سجده باشد یا خیر؟</w:t>
      </w:r>
      <w:r w:rsidRPr="0056646C">
        <w:rPr>
          <w:rtl/>
        </w:rPr>
        <w:t xml:space="preserve"> جواب این سؤال بستگی به این دارد که </w:t>
      </w:r>
      <w:r w:rsidRPr="0056646C">
        <w:rPr>
          <w:rFonts w:hint="cs"/>
          <w:rtl/>
        </w:rPr>
        <w:t xml:space="preserve">گیاهی امکان و صلاحیت این را دارد که به زودی </w:t>
      </w:r>
      <w:r>
        <w:rPr>
          <w:rtl/>
        </w:rPr>
        <w:t>قابل خوردن یا پوشیدن شود</w:t>
      </w:r>
      <w:r w:rsidRPr="0056646C">
        <w:rPr>
          <w:rtl/>
        </w:rPr>
        <w:t xml:space="preserve"> </w:t>
      </w:r>
      <w:r w:rsidRPr="0056646C">
        <w:rPr>
          <w:rFonts w:hint="cs"/>
          <w:rtl/>
        </w:rPr>
        <w:t>را جز خوردنی ها و پوشیدنی ها بدانیم و</w:t>
      </w:r>
      <w:r w:rsidRPr="0056646C">
        <w:rPr>
          <w:rtl/>
        </w:rPr>
        <w:t>یا ن</w:t>
      </w:r>
      <w:r w:rsidRPr="0056646C">
        <w:rPr>
          <w:rFonts w:hint="cs"/>
          <w:rtl/>
        </w:rPr>
        <w:t>دانیم؟؟؟</w:t>
      </w:r>
    </w:p>
    <w:p w:rsidR="00966B45" w:rsidRPr="0056646C" w:rsidRDefault="00966B45" w:rsidP="00966B45">
      <w:pPr>
        <w:jc w:val="both"/>
        <w:rPr>
          <w:rtl/>
        </w:rPr>
      </w:pPr>
      <w:r w:rsidRPr="0056646C">
        <w:rPr>
          <w:rFonts w:hint="cs"/>
          <w:rtl/>
        </w:rPr>
        <w:t xml:space="preserve"> که ظاهرا شهید ثانی قائل به این هستند که این نوع گیاهان هم جز خوردنی ها و پوشیدنی ها هستند. اما شهید در مورد </w:t>
      </w:r>
      <w:r>
        <w:rPr>
          <w:rtl/>
        </w:rPr>
        <w:t xml:space="preserve">گیاهی در ابتدا خوردنی یا پوشیدنی باشد ولی بعداً از خوردنی بودن یا پوشاکی بودن خارج شود مانند پوست بادام </w:t>
      </w:r>
      <w:r>
        <w:rPr>
          <w:rFonts w:hint="cs"/>
          <w:rtl/>
        </w:rPr>
        <w:t xml:space="preserve">نظری متفاوت دارند و به </w:t>
      </w:r>
      <w:r>
        <w:rPr>
          <w:rtl/>
        </w:rPr>
        <w:t xml:space="preserve">ممنوعیت سجده بر آن </w:t>
      </w:r>
      <w:r>
        <w:rPr>
          <w:rFonts w:hint="cs"/>
          <w:rtl/>
        </w:rPr>
        <w:t>قائل نیستند</w:t>
      </w:r>
      <w:r>
        <w:rPr>
          <w:rtl/>
        </w:rPr>
        <w:t>.</w:t>
      </w:r>
    </w:p>
    <w:p w:rsidR="00CE6C32" w:rsidRPr="006332D1" w:rsidRDefault="008937FE" w:rsidP="006332D1">
      <w:pPr>
        <w:pStyle w:val="Heading2"/>
        <w:rPr>
          <w:shd w:val="clear" w:color="auto" w:fill="FFFFFF"/>
          <w:rtl/>
        </w:rPr>
      </w:pPr>
      <w:bookmarkStart w:id="19" w:name="_Toc41770003"/>
      <w:r>
        <w:rPr>
          <w:rFonts w:hint="cs"/>
          <w:shd w:val="clear" w:color="auto" w:fill="FFFFFF"/>
          <w:rtl/>
        </w:rPr>
        <w:t xml:space="preserve">قاعده </w:t>
      </w:r>
      <w:r w:rsidR="006332D1">
        <w:rPr>
          <w:rFonts w:hint="cs"/>
          <w:shd w:val="clear" w:color="auto" w:fill="FFFFFF"/>
          <w:rtl/>
        </w:rPr>
        <w:t>سوم</w:t>
      </w:r>
      <w:bookmarkEnd w:id="19"/>
    </w:p>
    <w:p w:rsidR="006332D1" w:rsidRPr="006332D1" w:rsidRDefault="006332D1" w:rsidP="006332D1">
      <w:pPr>
        <w:jc w:val="both"/>
        <w:rPr>
          <w:rFonts w:ascii="Noor_Lotus" w:eastAsia="Times New Roman" w:hAnsi="Noor_Lotus" w:cs="Noor_Lotus"/>
          <w:color w:val="000000"/>
          <w:sz w:val="29"/>
          <w:szCs w:val="29"/>
          <w:rtl/>
        </w:rPr>
      </w:pPr>
      <w:r w:rsidRPr="006332D1">
        <w:rPr>
          <w:szCs w:val="22"/>
          <w:rtl/>
        </w:rPr>
        <w:t>و لا يجوز السجود على المعادن، لخروجها عن اسم الأرض بالاستحالة، و مثلها الرماد و إن كان منها . و أما الخزف فيبني على خروجه بالاستحالة عنها، فمن حكم بطهره لزمه القول بالمنع من السجود عليه، للإنفاق على المنع مما خرج عنها بالاستحالة، و تعليل من حكم بطهره بها. لكن لما كان القول بالاستحالة بذلك ضعيفا كان جواز السجود عليه قويا.</w:t>
      </w:r>
    </w:p>
    <w:p w:rsidR="006332D1" w:rsidRDefault="006332D1" w:rsidP="00321786">
      <w:pPr>
        <w:rPr>
          <w:rtl/>
        </w:rPr>
      </w:pPr>
      <w:r w:rsidRPr="006332D1">
        <w:rPr>
          <w:rFonts w:hint="cs"/>
          <w:rtl/>
        </w:rPr>
        <w:t xml:space="preserve">این قسمت هم اشاره به </w:t>
      </w:r>
      <w:r w:rsidRPr="0056646C">
        <w:rPr>
          <w:rFonts w:hint="cs"/>
          <w:rtl/>
        </w:rPr>
        <w:t xml:space="preserve">نقش </w:t>
      </w:r>
      <w:r>
        <w:rPr>
          <w:rFonts w:hint="cs"/>
          <w:rtl/>
        </w:rPr>
        <w:t xml:space="preserve">عرف و </w:t>
      </w:r>
      <w:r w:rsidRPr="0056646C">
        <w:rPr>
          <w:rFonts w:hint="cs"/>
          <w:rtl/>
        </w:rPr>
        <w:t>عقلا در تعیین مصادیق و موضوع احکام دارد</w:t>
      </w:r>
      <w:r w:rsidRPr="006332D1">
        <w:rPr>
          <w:rFonts w:hint="cs"/>
          <w:rtl/>
        </w:rPr>
        <w:t xml:space="preserve"> که در بالا توضیح آن آمد.</w:t>
      </w:r>
    </w:p>
    <w:p w:rsidR="006332D1" w:rsidRPr="006332D1" w:rsidRDefault="008937FE" w:rsidP="006332D1">
      <w:pPr>
        <w:pStyle w:val="Heading2"/>
        <w:rPr>
          <w:rFonts w:asciiTheme="minorHAnsi" w:eastAsiaTheme="minorHAnsi" w:hAnsiTheme="minorHAnsi"/>
          <w:sz w:val="22"/>
          <w:szCs w:val="28"/>
          <w:rtl/>
        </w:rPr>
      </w:pPr>
      <w:bookmarkStart w:id="20" w:name="_Toc41770004"/>
      <w:r>
        <w:rPr>
          <w:rFonts w:hint="cs"/>
          <w:rtl/>
        </w:rPr>
        <w:t>قاعده</w:t>
      </w:r>
      <w:r w:rsidR="006332D1">
        <w:rPr>
          <w:rFonts w:hint="cs"/>
          <w:rtl/>
        </w:rPr>
        <w:t xml:space="preserve"> چهارم</w:t>
      </w:r>
      <w:bookmarkEnd w:id="20"/>
    </w:p>
    <w:p w:rsidR="00321786" w:rsidRDefault="00321786" w:rsidP="00321786">
      <w:pPr>
        <w:jc w:val="both"/>
        <w:rPr>
          <w:rFonts w:ascii="Noor_Lotus" w:eastAsia="Times New Roman" w:hAnsi="Noor_Lotus" w:cs="Noor_Lotus"/>
          <w:color w:val="000000"/>
          <w:sz w:val="31"/>
          <w:szCs w:val="31"/>
          <w:rtl/>
        </w:rPr>
      </w:pPr>
      <w:r w:rsidRPr="00414DBD">
        <w:rPr>
          <w:sz w:val="24"/>
          <w:szCs w:val="24"/>
          <w:rtl/>
        </w:rPr>
        <w:t xml:space="preserve">و يجوز السجود على القرطاس في الجملة </w:t>
      </w:r>
      <w:r w:rsidRPr="00321786">
        <w:rPr>
          <w:color w:val="FF0000"/>
          <w:sz w:val="24"/>
          <w:szCs w:val="24"/>
          <w:rtl/>
        </w:rPr>
        <w:t>إجماعا</w:t>
      </w:r>
      <w:r w:rsidRPr="00AF2978">
        <w:rPr>
          <w:sz w:val="24"/>
          <w:szCs w:val="24"/>
          <w:rtl/>
        </w:rPr>
        <w:t xml:space="preserve"> </w:t>
      </w:r>
      <w:r w:rsidRPr="00414DBD">
        <w:rPr>
          <w:sz w:val="24"/>
          <w:szCs w:val="24"/>
          <w:rtl/>
        </w:rPr>
        <w:t>للنص الصحيح الدال عليه</w:t>
      </w:r>
      <w:r>
        <w:rPr>
          <w:rFonts w:hint="cs"/>
          <w:sz w:val="24"/>
          <w:szCs w:val="24"/>
          <w:rtl/>
        </w:rPr>
        <w:t>.</w:t>
      </w:r>
    </w:p>
    <w:p w:rsidR="00321786" w:rsidRDefault="00321786" w:rsidP="00321786">
      <w:pPr>
        <w:rPr>
          <w:rtl/>
        </w:rPr>
      </w:pPr>
      <w:r w:rsidRPr="008B7D33">
        <w:rPr>
          <w:rtl/>
        </w:rPr>
        <w:lastRenderedPageBreak/>
        <w:t>اِجْماع به معن</w:t>
      </w:r>
      <w:r w:rsidRPr="008B7D33">
        <w:rPr>
          <w:rFonts w:hint="cs"/>
          <w:rtl/>
        </w:rPr>
        <w:t>ی</w:t>
      </w:r>
      <w:r w:rsidRPr="008B7D33">
        <w:rPr>
          <w:rtl/>
        </w:rPr>
        <w:t xml:space="preserve"> </w:t>
      </w:r>
      <w:r w:rsidRPr="008B7D33">
        <w:rPr>
          <w:rFonts w:hint="cs"/>
          <w:rtl/>
        </w:rPr>
        <w:t>ی</w:t>
      </w:r>
      <w:r w:rsidRPr="008B7D33">
        <w:rPr>
          <w:rFonts w:hint="eastAsia"/>
          <w:rtl/>
        </w:rPr>
        <w:t>کسان</w:t>
      </w:r>
      <w:r w:rsidRPr="008B7D33">
        <w:rPr>
          <w:rtl/>
        </w:rPr>
        <w:t xml:space="preserve"> بودن نظر فق</w:t>
      </w:r>
      <w:r w:rsidRPr="008B7D33">
        <w:rPr>
          <w:rFonts w:hint="cs"/>
          <w:rtl/>
        </w:rPr>
        <w:t>ی</w:t>
      </w:r>
      <w:r w:rsidRPr="008B7D33">
        <w:rPr>
          <w:rFonts w:hint="eastAsia"/>
          <w:rtl/>
        </w:rPr>
        <w:t>هان</w:t>
      </w:r>
      <w:r w:rsidRPr="008B7D33">
        <w:rPr>
          <w:rtl/>
        </w:rPr>
        <w:t xml:space="preserve"> همه دوره‌ها بر پذ</w:t>
      </w:r>
      <w:r w:rsidRPr="008B7D33">
        <w:rPr>
          <w:rFonts w:hint="cs"/>
          <w:rtl/>
        </w:rPr>
        <w:t>ی</w:t>
      </w:r>
      <w:r w:rsidRPr="008B7D33">
        <w:rPr>
          <w:rFonts w:hint="eastAsia"/>
          <w:rtl/>
        </w:rPr>
        <w:t>رش</w:t>
      </w:r>
      <w:r w:rsidRPr="008B7D33">
        <w:rPr>
          <w:rtl/>
        </w:rPr>
        <w:t xml:space="preserve"> </w:t>
      </w:r>
      <w:r w:rsidRPr="008B7D33">
        <w:rPr>
          <w:rFonts w:hint="cs"/>
          <w:rtl/>
        </w:rPr>
        <w:t>ی</w:t>
      </w:r>
      <w:r w:rsidRPr="008B7D33">
        <w:rPr>
          <w:rFonts w:hint="eastAsia"/>
          <w:rtl/>
        </w:rPr>
        <w:t>ا</w:t>
      </w:r>
      <w:r w:rsidRPr="008B7D33">
        <w:rPr>
          <w:rtl/>
        </w:rPr>
        <w:t xml:space="preserve"> رد </w:t>
      </w:r>
      <w:r w:rsidRPr="008B7D33">
        <w:rPr>
          <w:rFonts w:hint="cs"/>
          <w:rtl/>
        </w:rPr>
        <w:t>ی</w:t>
      </w:r>
      <w:r w:rsidRPr="008B7D33">
        <w:rPr>
          <w:rFonts w:hint="eastAsia"/>
          <w:rtl/>
        </w:rPr>
        <w:t>ک</w:t>
      </w:r>
      <w:r w:rsidRPr="008B7D33">
        <w:rPr>
          <w:rtl/>
        </w:rPr>
        <w:t xml:space="preserve"> حکم شرع</w:t>
      </w:r>
      <w:r w:rsidRPr="008B7D33">
        <w:rPr>
          <w:rFonts w:hint="cs"/>
          <w:rtl/>
        </w:rPr>
        <w:t>ی</w:t>
      </w:r>
      <w:r w:rsidRPr="008B7D33">
        <w:rPr>
          <w:rtl/>
        </w:rPr>
        <w:t xml:space="preserve"> است. بر اساس نظر امام</w:t>
      </w:r>
      <w:r w:rsidRPr="008B7D33">
        <w:rPr>
          <w:rFonts w:hint="cs"/>
          <w:rtl/>
        </w:rPr>
        <w:t>ی</w:t>
      </w:r>
      <w:r w:rsidRPr="008B7D33">
        <w:rPr>
          <w:rFonts w:hint="eastAsia"/>
          <w:rtl/>
        </w:rPr>
        <w:t>ه،</w:t>
      </w:r>
      <w:r w:rsidRPr="008B7D33">
        <w:rPr>
          <w:rtl/>
        </w:rPr>
        <w:t xml:space="preserve"> اجماع نظر فق</w:t>
      </w:r>
      <w:r w:rsidRPr="008B7D33">
        <w:rPr>
          <w:rFonts w:hint="cs"/>
          <w:rtl/>
        </w:rPr>
        <w:t>ی</w:t>
      </w:r>
      <w:r w:rsidRPr="008B7D33">
        <w:rPr>
          <w:rFonts w:hint="eastAsia"/>
          <w:rtl/>
        </w:rPr>
        <w:t>هان</w:t>
      </w:r>
      <w:r w:rsidRPr="008B7D33">
        <w:rPr>
          <w:rtl/>
        </w:rPr>
        <w:t xml:space="preserve"> ارزش ذات</w:t>
      </w:r>
      <w:r w:rsidRPr="008B7D33">
        <w:rPr>
          <w:rFonts w:hint="cs"/>
          <w:rtl/>
        </w:rPr>
        <w:t>ی</w:t>
      </w:r>
      <w:r w:rsidRPr="008B7D33">
        <w:rPr>
          <w:rtl/>
        </w:rPr>
        <w:t xml:space="preserve"> ندارد و فقط به ا</w:t>
      </w:r>
      <w:r w:rsidRPr="008B7D33">
        <w:rPr>
          <w:rFonts w:hint="cs"/>
          <w:rtl/>
        </w:rPr>
        <w:t>ی</w:t>
      </w:r>
      <w:r w:rsidRPr="008B7D33">
        <w:rPr>
          <w:rFonts w:hint="eastAsia"/>
          <w:rtl/>
        </w:rPr>
        <w:t>ن</w:t>
      </w:r>
      <w:r w:rsidRPr="008B7D33">
        <w:rPr>
          <w:rtl/>
        </w:rPr>
        <w:t xml:space="preserve"> دل</w:t>
      </w:r>
      <w:r w:rsidRPr="008B7D33">
        <w:rPr>
          <w:rFonts w:hint="cs"/>
          <w:rtl/>
        </w:rPr>
        <w:t>ی</w:t>
      </w:r>
      <w:r w:rsidRPr="008B7D33">
        <w:rPr>
          <w:rFonts w:hint="eastAsia"/>
          <w:rtl/>
        </w:rPr>
        <w:t>ل</w:t>
      </w:r>
      <w:r w:rsidRPr="008B7D33">
        <w:rPr>
          <w:rtl/>
        </w:rPr>
        <w:t xml:space="preserve"> اعتبار دارد که م</w:t>
      </w:r>
      <w:r w:rsidRPr="008B7D33">
        <w:rPr>
          <w:rFonts w:hint="cs"/>
          <w:rtl/>
        </w:rPr>
        <w:t>ی‌</w:t>
      </w:r>
      <w:r w:rsidRPr="008B7D33">
        <w:rPr>
          <w:rFonts w:hint="eastAsia"/>
          <w:rtl/>
        </w:rPr>
        <w:t>تواند</w:t>
      </w:r>
      <w:r w:rsidRPr="008B7D33">
        <w:rPr>
          <w:rtl/>
        </w:rPr>
        <w:t xml:space="preserve"> ب</w:t>
      </w:r>
      <w:r w:rsidRPr="008B7D33">
        <w:rPr>
          <w:rFonts w:hint="cs"/>
          <w:rtl/>
        </w:rPr>
        <w:t>ی</w:t>
      </w:r>
      <w:r w:rsidRPr="008B7D33">
        <w:rPr>
          <w:rFonts w:hint="eastAsia"/>
          <w:rtl/>
        </w:rPr>
        <w:t>انگر</w:t>
      </w:r>
      <w:r w:rsidRPr="008B7D33">
        <w:rPr>
          <w:rtl/>
        </w:rPr>
        <w:t xml:space="preserve"> د</w:t>
      </w:r>
      <w:r w:rsidRPr="008B7D33">
        <w:rPr>
          <w:rFonts w:hint="cs"/>
          <w:rtl/>
        </w:rPr>
        <w:t>ی</w:t>
      </w:r>
      <w:r w:rsidRPr="008B7D33">
        <w:rPr>
          <w:rFonts w:hint="eastAsia"/>
          <w:rtl/>
        </w:rPr>
        <w:t>دگاه</w:t>
      </w:r>
      <w:r w:rsidRPr="008B7D33">
        <w:rPr>
          <w:rtl/>
        </w:rPr>
        <w:t xml:space="preserve"> معصومان و در اصطلاح فقه</w:t>
      </w:r>
      <w:r w:rsidRPr="008B7D33">
        <w:rPr>
          <w:rFonts w:hint="cs"/>
          <w:rtl/>
        </w:rPr>
        <w:t>ی</w:t>
      </w:r>
      <w:r w:rsidRPr="008B7D33">
        <w:rPr>
          <w:rtl/>
        </w:rPr>
        <w:t xml:space="preserve"> کاشفِ سنت آنان باشد. به نظر برخ</w:t>
      </w:r>
      <w:r w:rsidRPr="008B7D33">
        <w:rPr>
          <w:rFonts w:hint="cs"/>
          <w:rtl/>
        </w:rPr>
        <w:t>ی</w:t>
      </w:r>
      <w:r w:rsidRPr="008B7D33">
        <w:rPr>
          <w:rtl/>
        </w:rPr>
        <w:t xml:space="preserve"> عالمان اعتبار اجماع به واسطه قاعده لطف و به نظر گروه</w:t>
      </w:r>
      <w:r w:rsidRPr="008B7D33">
        <w:rPr>
          <w:rFonts w:hint="cs"/>
          <w:rtl/>
        </w:rPr>
        <w:t>ی</w:t>
      </w:r>
      <w:r w:rsidRPr="008B7D33">
        <w:rPr>
          <w:rtl/>
        </w:rPr>
        <w:t xml:space="preserve"> د</w:t>
      </w:r>
      <w:r w:rsidRPr="008B7D33">
        <w:rPr>
          <w:rFonts w:hint="cs"/>
          <w:rtl/>
        </w:rPr>
        <w:t>ی</w:t>
      </w:r>
      <w:r w:rsidRPr="008B7D33">
        <w:rPr>
          <w:rFonts w:hint="eastAsia"/>
          <w:rtl/>
        </w:rPr>
        <w:t>گر</w:t>
      </w:r>
      <w:r w:rsidRPr="008B7D33">
        <w:rPr>
          <w:rtl/>
        </w:rPr>
        <w:t xml:space="preserve"> به واسطه حدس است و از د</w:t>
      </w:r>
      <w:r w:rsidRPr="008B7D33">
        <w:rPr>
          <w:rFonts w:hint="cs"/>
          <w:rtl/>
        </w:rPr>
        <w:t>ی</w:t>
      </w:r>
      <w:r w:rsidRPr="008B7D33">
        <w:rPr>
          <w:rFonts w:hint="eastAsia"/>
          <w:rtl/>
        </w:rPr>
        <w:t>دگاه</w:t>
      </w:r>
      <w:r w:rsidRPr="008B7D33">
        <w:rPr>
          <w:rFonts w:hint="cs"/>
          <w:rtl/>
        </w:rPr>
        <w:t>ی</w:t>
      </w:r>
      <w:r w:rsidRPr="008B7D33">
        <w:rPr>
          <w:rtl/>
        </w:rPr>
        <w:t xml:space="preserve"> د</w:t>
      </w:r>
      <w:r w:rsidRPr="008B7D33">
        <w:rPr>
          <w:rFonts w:hint="cs"/>
          <w:rtl/>
        </w:rPr>
        <w:t>ی</w:t>
      </w:r>
      <w:r w:rsidRPr="008B7D33">
        <w:rPr>
          <w:rFonts w:hint="eastAsia"/>
          <w:rtl/>
        </w:rPr>
        <w:t>گر</w:t>
      </w:r>
      <w:r w:rsidRPr="008B7D33">
        <w:rPr>
          <w:rtl/>
        </w:rPr>
        <w:t xml:space="preserve"> اعتبار آن وابسته به وجود معصوم در ب</w:t>
      </w:r>
      <w:r w:rsidRPr="008B7D33">
        <w:rPr>
          <w:rFonts w:hint="cs"/>
          <w:rtl/>
        </w:rPr>
        <w:t>ی</w:t>
      </w:r>
      <w:r w:rsidRPr="008B7D33">
        <w:rPr>
          <w:rFonts w:hint="eastAsia"/>
          <w:rtl/>
        </w:rPr>
        <w:t>ن</w:t>
      </w:r>
      <w:r w:rsidRPr="008B7D33">
        <w:rPr>
          <w:rtl/>
        </w:rPr>
        <w:t xml:space="preserve"> اجماع‌کنندگان است.</w:t>
      </w:r>
    </w:p>
    <w:p w:rsidR="00321786" w:rsidRPr="00EE709F" w:rsidRDefault="00321786" w:rsidP="00321786">
      <w:pPr>
        <w:rPr>
          <w:rtl/>
        </w:rPr>
      </w:pPr>
      <w:r w:rsidRPr="00EE709F">
        <w:rPr>
          <w:rtl/>
        </w:rPr>
        <w:t>فقها و اصولیون، اقسامی را برای اجماع ذکر کرده‌اند</w:t>
      </w:r>
      <w:r w:rsidRPr="00EE709F">
        <w:rPr>
          <w:rFonts w:hint="cs"/>
          <w:rtl/>
        </w:rPr>
        <w:t>:</w:t>
      </w:r>
    </w:p>
    <w:p w:rsidR="00321786" w:rsidRPr="001849EB" w:rsidRDefault="00321786" w:rsidP="00321786">
      <w:pPr>
        <w:rPr>
          <w:rtl/>
        </w:rPr>
      </w:pPr>
      <w:r w:rsidRPr="001849EB">
        <w:rPr>
          <w:rtl/>
        </w:rPr>
        <w:t>اجماع مدرک</w:t>
      </w:r>
      <w:r w:rsidRPr="001849EB">
        <w:rPr>
          <w:rFonts w:hint="cs"/>
          <w:rtl/>
        </w:rPr>
        <w:t>ی</w:t>
      </w:r>
      <w:r>
        <w:rPr>
          <w:rFonts w:hint="cs"/>
          <w:rtl/>
        </w:rPr>
        <w:t>:</w:t>
      </w:r>
    </w:p>
    <w:p w:rsidR="00321786" w:rsidRPr="001849EB" w:rsidRDefault="00321786" w:rsidP="005C6311">
      <w:pPr>
        <w:rPr>
          <w:rtl/>
        </w:rPr>
      </w:pPr>
      <w:r w:rsidRPr="001849EB">
        <w:rPr>
          <w:rFonts w:hint="eastAsia"/>
          <w:rtl/>
        </w:rPr>
        <w:t>اجماع</w:t>
      </w:r>
      <w:r w:rsidRPr="001849EB">
        <w:rPr>
          <w:rtl/>
        </w:rPr>
        <w:t xml:space="preserve"> مدرک</w:t>
      </w:r>
      <w:r w:rsidRPr="001849EB">
        <w:rPr>
          <w:rFonts w:hint="cs"/>
          <w:rtl/>
        </w:rPr>
        <w:t>ی</w:t>
      </w:r>
      <w:r w:rsidRPr="001849EB">
        <w:rPr>
          <w:rtl/>
        </w:rPr>
        <w:t xml:space="preserve"> ، اجماع</w:t>
      </w:r>
      <w:r w:rsidRPr="001849EB">
        <w:rPr>
          <w:rFonts w:hint="cs"/>
          <w:rtl/>
        </w:rPr>
        <w:t>ی</w:t>
      </w:r>
      <w:r w:rsidRPr="001849EB">
        <w:rPr>
          <w:rtl/>
        </w:rPr>
        <w:t xml:space="preserve"> است که ممکن است منشأ آن، مدرک و دل</w:t>
      </w:r>
      <w:r w:rsidRPr="001849EB">
        <w:rPr>
          <w:rFonts w:hint="cs"/>
          <w:rtl/>
        </w:rPr>
        <w:t>ی</w:t>
      </w:r>
      <w:r w:rsidRPr="001849EB">
        <w:rPr>
          <w:rFonts w:hint="eastAsia"/>
          <w:rtl/>
        </w:rPr>
        <w:t>ل</w:t>
      </w:r>
      <w:r w:rsidRPr="001849EB">
        <w:rPr>
          <w:rFonts w:hint="cs"/>
          <w:rtl/>
        </w:rPr>
        <w:t>ی</w:t>
      </w:r>
      <w:r w:rsidRPr="001849EB">
        <w:rPr>
          <w:rtl/>
        </w:rPr>
        <w:t xml:space="preserve"> باشد که موجود است؛ مانند اجماع پ</w:t>
      </w:r>
      <w:r w:rsidRPr="001849EB">
        <w:rPr>
          <w:rFonts w:hint="cs"/>
          <w:rtl/>
        </w:rPr>
        <w:t>ی</w:t>
      </w:r>
      <w:r w:rsidRPr="001849EB">
        <w:rPr>
          <w:rFonts w:hint="eastAsia"/>
          <w:rtl/>
        </w:rPr>
        <w:t>ش</w:t>
      </w:r>
      <w:r w:rsidRPr="001849EB">
        <w:rPr>
          <w:rFonts w:hint="cs"/>
          <w:rtl/>
        </w:rPr>
        <w:t>ی</w:t>
      </w:r>
      <w:r w:rsidRPr="001849EB">
        <w:rPr>
          <w:rFonts w:hint="eastAsia"/>
          <w:rtl/>
        </w:rPr>
        <w:t>ن</w:t>
      </w:r>
      <w:r w:rsidRPr="001849EB">
        <w:rPr>
          <w:rFonts w:hint="cs"/>
          <w:rtl/>
        </w:rPr>
        <w:t>ی</w:t>
      </w:r>
      <w:r w:rsidRPr="001849EB">
        <w:rPr>
          <w:rFonts w:hint="eastAsia"/>
          <w:rtl/>
        </w:rPr>
        <w:t>ان</w:t>
      </w:r>
      <w:r w:rsidRPr="001849EB">
        <w:rPr>
          <w:rtl/>
        </w:rPr>
        <w:t xml:space="preserve"> بر متنجس شدن آب چاه به واسطه نجاست که مستند ا</w:t>
      </w:r>
      <w:r w:rsidRPr="001849EB">
        <w:rPr>
          <w:rFonts w:hint="cs"/>
          <w:rtl/>
        </w:rPr>
        <w:t>ی</w:t>
      </w:r>
      <w:r w:rsidRPr="001849EB">
        <w:rPr>
          <w:rFonts w:hint="eastAsia"/>
          <w:rtl/>
        </w:rPr>
        <w:t>ن</w:t>
      </w:r>
      <w:r w:rsidRPr="001849EB">
        <w:rPr>
          <w:rtl/>
        </w:rPr>
        <w:t xml:space="preserve"> اجماع، روا</w:t>
      </w:r>
      <w:r w:rsidRPr="001849EB">
        <w:rPr>
          <w:rFonts w:hint="cs"/>
          <w:rtl/>
        </w:rPr>
        <w:t>ی</w:t>
      </w:r>
      <w:r w:rsidRPr="001849EB">
        <w:rPr>
          <w:rFonts w:hint="eastAsia"/>
          <w:rtl/>
        </w:rPr>
        <w:t>ات</w:t>
      </w:r>
      <w:r w:rsidRPr="001849EB">
        <w:rPr>
          <w:rtl/>
        </w:rPr>
        <w:t xml:space="preserve"> متعدد</w:t>
      </w:r>
      <w:r w:rsidRPr="001849EB">
        <w:rPr>
          <w:rFonts w:hint="cs"/>
          <w:rtl/>
        </w:rPr>
        <w:t>ی</w:t>
      </w:r>
      <w:r w:rsidRPr="001849EB">
        <w:rPr>
          <w:rtl/>
        </w:rPr>
        <w:t xml:space="preserve"> است که در ا</w:t>
      </w:r>
      <w:r w:rsidRPr="001849EB">
        <w:rPr>
          <w:rFonts w:hint="cs"/>
          <w:rtl/>
        </w:rPr>
        <w:t>ی</w:t>
      </w:r>
      <w:r w:rsidRPr="001849EB">
        <w:rPr>
          <w:rFonts w:hint="eastAsia"/>
          <w:rtl/>
        </w:rPr>
        <w:t>ن</w:t>
      </w:r>
      <w:r w:rsidRPr="001849EB">
        <w:rPr>
          <w:rtl/>
        </w:rPr>
        <w:t xml:space="preserve"> زم</w:t>
      </w:r>
      <w:r w:rsidRPr="001849EB">
        <w:rPr>
          <w:rFonts w:hint="cs"/>
          <w:rtl/>
        </w:rPr>
        <w:t>ی</w:t>
      </w:r>
      <w:r w:rsidRPr="001849EB">
        <w:rPr>
          <w:rFonts w:hint="eastAsia"/>
          <w:rtl/>
        </w:rPr>
        <w:t>نه</w:t>
      </w:r>
      <w:r w:rsidRPr="001849EB">
        <w:rPr>
          <w:rtl/>
        </w:rPr>
        <w:t xml:space="preserve"> وجود دارد؛ اما متأخران به دل</w:t>
      </w:r>
      <w:r w:rsidRPr="001849EB">
        <w:rPr>
          <w:rFonts w:hint="cs"/>
          <w:rtl/>
        </w:rPr>
        <w:t>ی</w:t>
      </w:r>
      <w:r w:rsidRPr="001849EB">
        <w:rPr>
          <w:rFonts w:hint="eastAsia"/>
          <w:rtl/>
        </w:rPr>
        <w:t>ل</w:t>
      </w:r>
      <w:r w:rsidRPr="001849EB">
        <w:rPr>
          <w:rtl/>
        </w:rPr>
        <w:t xml:space="preserve"> اعتماد نداشتن </w:t>
      </w:r>
      <w:r w:rsidR="005C6311">
        <w:rPr>
          <w:rFonts w:hint="cs"/>
          <w:rtl/>
        </w:rPr>
        <w:t xml:space="preserve">به این روایات </w:t>
      </w:r>
      <w:r w:rsidRPr="001849EB">
        <w:rPr>
          <w:rtl/>
        </w:rPr>
        <w:t>با آن ها مخالفت کرده اند. ا</w:t>
      </w:r>
      <w:r w:rsidRPr="001849EB">
        <w:rPr>
          <w:rFonts w:hint="cs"/>
          <w:rtl/>
        </w:rPr>
        <w:t>ی</w:t>
      </w:r>
      <w:r w:rsidRPr="001849EB">
        <w:rPr>
          <w:rFonts w:hint="eastAsia"/>
          <w:rtl/>
        </w:rPr>
        <w:t>ن</w:t>
      </w:r>
      <w:r w:rsidRPr="001849EB">
        <w:rPr>
          <w:rtl/>
        </w:rPr>
        <w:t xml:space="preserve"> اجماع، اجماع مستند ن</w:t>
      </w:r>
      <w:r w:rsidRPr="001849EB">
        <w:rPr>
          <w:rFonts w:hint="cs"/>
          <w:rtl/>
        </w:rPr>
        <w:t>ی</w:t>
      </w:r>
      <w:r w:rsidRPr="001849EB">
        <w:rPr>
          <w:rFonts w:hint="eastAsia"/>
          <w:rtl/>
        </w:rPr>
        <w:t>ز</w:t>
      </w:r>
      <w:r w:rsidRPr="001849EB">
        <w:rPr>
          <w:rtl/>
        </w:rPr>
        <w:t xml:space="preserve"> نام</w:t>
      </w:r>
      <w:r w:rsidRPr="001849EB">
        <w:rPr>
          <w:rFonts w:hint="cs"/>
          <w:rtl/>
        </w:rPr>
        <w:t>ی</w:t>
      </w:r>
      <w:r w:rsidRPr="001849EB">
        <w:rPr>
          <w:rFonts w:hint="eastAsia"/>
          <w:rtl/>
        </w:rPr>
        <w:t>ده</w:t>
      </w:r>
      <w:r w:rsidRPr="001849EB">
        <w:rPr>
          <w:rtl/>
        </w:rPr>
        <w:t xml:space="preserve"> م</w:t>
      </w:r>
      <w:r w:rsidRPr="001849EB">
        <w:rPr>
          <w:rFonts w:hint="cs"/>
          <w:rtl/>
        </w:rPr>
        <w:t>ی</w:t>
      </w:r>
      <w:r w:rsidRPr="001849EB">
        <w:rPr>
          <w:rtl/>
        </w:rPr>
        <w:t xml:space="preserve"> شود.</w:t>
      </w:r>
    </w:p>
    <w:p w:rsidR="00321786" w:rsidRPr="001849EB" w:rsidRDefault="00321786" w:rsidP="00321786">
      <w:pPr>
        <w:rPr>
          <w:rtl/>
        </w:rPr>
      </w:pPr>
      <w:r w:rsidRPr="001849EB">
        <w:rPr>
          <w:rtl/>
        </w:rPr>
        <w:t xml:space="preserve"> اجماع محصل</w:t>
      </w:r>
      <w:r>
        <w:rPr>
          <w:rFonts w:hint="cs"/>
          <w:rtl/>
        </w:rPr>
        <w:t>:</w:t>
      </w:r>
    </w:p>
    <w:p w:rsidR="00321786" w:rsidRPr="001849EB" w:rsidRDefault="00321786" w:rsidP="00321786">
      <w:pPr>
        <w:rPr>
          <w:rtl/>
        </w:rPr>
      </w:pPr>
      <w:r w:rsidRPr="001849EB">
        <w:rPr>
          <w:rFonts w:hint="eastAsia"/>
          <w:rtl/>
        </w:rPr>
        <w:t>اجماع</w:t>
      </w:r>
      <w:r w:rsidRPr="001849EB">
        <w:rPr>
          <w:rtl/>
        </w:rPr>
        <w:t xml:space="preserve"> محصل ، اجماع</w:t>
      </w:r>
      <w:r w:rsidRPr="001849EB">
        <w:rPr>
          <w:rFonts w:hint="cs"/>
          <w:rtl/>
        </w:rPr>
        <w:t>ی</w:t>
      </w:r>
      <w:r w:rsidRPr="001849EB">
        <w:rPr>
          <w:rtl/>
        </w:rPr>
        <w:t xml:space="preserve"> است که خود فق</w:t>
      </w:r>
      <w:r w:rsidRPr="001849EB">
        <w:rPr>
          <w:rFonts w:hint="cs"/>
          <w:rtl/>
        </w:rPr>
        <w:t>ی</w:t>
      </w:r>
      <w:r w:rsidRPr="001849EB">
        <w:rPr>
          <w:rFonts w:hint="eastAsia"/>
          <w:rtl/>
        </w:rPr>
        <w:t>ه</w:t>
      </w:r>
      <w:r w:rsidRPr="001849EB">
        <w:rPr>
          <w:rtl/>
        </w:rPr>
        <w:t xml:space="preserve"> با تحص</w:t>
      </w:r>
      <w:r w:rsidRPr="001849EB">
        <w:rPr>
          <w:rFonts w:hint="cs"/>
          <w:rtl/>
        </w:rPr>
        <w:t>ی</w:t>
      </w:r>
      <w:r w:rsidRPr="001849EB">
        <w:rPr>
          <w:rFonts w:hint="eastAsia"/>
          <w:rtl/>
        </w:rPr>
        <w:t>ل</w:t>
      </w:r>
      <w:r w:rsidRPr="001849EB">
        <w:rPr>
          <w:rtl/>
        </w:rPr>
        <w:t xml:space="preserve"> و حصول اطم</w:t>
      </w:r>
      <w:r w:rsidRPr="001849EB">
        <w:rPr>
          <w:rFonts w:hint="cs"/>
          <w:rtl/>
        </w:rPr>
        <w:t>ی</w:t>
      </w:r>
      <w:r w:rsidRPr="001849EB">
        <w:rPr>
          <w:rFonts w:hint="eastAsia"/>
          <w:rtl/>
        </w:rPr>
        <w:t>نان</w:t>
      </w:r>
      <w:r w:rsidRPr="001849EB">
        <w:rPr>
          <w:rtl/>
        </w:rPr>
        <w:t xml:space="preserve"> به وجود آن اقدام م</w:t>
      </w:r>
      <w:r w:rsidRPr="001849EB">
        <w:rPr>
          <w:rFonts w:hint="cs"/>
          <w:rtl/>
        </w:rPr>
        <w:t>ی</w:t>
      </w:r>
      <w:r w:rsidRPr="001849EB">
        <w:rPr>
          <w:rtl/>
        </w:rPr>
        <w:t xml:space="preserve"> کند.</w:t>
      </w:r>
    </w:p>
    <w:p w:rsidR="00321786" w:rsidRPr="001849EB" w:rsidRDefault="00321786" w:rsidP="00321786">
      <w:pPr>
        <w:rPr>
          <w:rtl/>
        </w:rPr>
      </w:pPr>
      <w:r w:rsidRPr="001849EB">
        <w:rPr>
          <w:rtl/>
        </w:rPr>
        <w:t>اجماع منقول</w:t>
      </w:r>
      <w:r>
        <w:rPr>
          <w:rFonts w:hint="cs"/>
          <w:rtl/>
        </w:rPr>
        <w:t>:</w:t>
      </w:r>
    </w:p>
    <w:p w:rsidR="00321786" w:rsidRPr="001849EB" w:rsidRDefault="00321786" w:rsidP="00321786">
      <w:pPr>
        <w:rPr>
          <w:rtl/>
        </w:rPr>
      </w:pPr>
      <w:r w:rsidRPr="001849EB">
        <w:rPr>
          <w:rFonts w:hint="eastAsia"/>
          <w:rtl/>
        </w:rPr>
        <w:t>اجماع</w:t>
      </w:r>
      <w:r w:rsidRPr="001849EB">
        <w:rPr>
          <w:rtl/>
        </w:rPr>
        <w:t xml:space="preserve"> منقول ، اجماع</w:t>
      </w:r>
      <w:r w:rsidRPr="001849EB">
        <w:rPr>
          <w:rFonts w:hint="cs"/>
          <w:rtl/>
        </w:rPr>
        <w:t>ی</w:t>
      </w:r>
      <w:r w:rsidRPr="001849EB">
        <w:rPr>
          <w:rtl/>
        </w:rPr>
        <w:t xml:space="preserve"> است که فق</w:t>
      </w:r>
      <w:r w:rsidRPr="001849EB">
        <w:rPr>
          <w:rFonts w:hint="cs"/>
          <w:rtl/>
        </w:rPr>
        <w:t>ی</w:t>
      </w:r>
      <w:r w:rsidRPr="001849EB">
        <w:rPr>
          <w:rFonts w:hint="eastAsia"/>
          <w:rtl/>
        </w:rPr>
        <w:t>ه</w:t>
      </w:r>
      <w:r w:rsidRPr="001849EB">
        <w:rPr>
          <w:rtl/>
        </w:rPr>
        <w:t xml:space="preserve"> طبق نقل و تحص</w:t>
      </w:r>
      <w:r w:rsidRPr="001849EB">
        <w:rPr>
          <w:rFonts w:hint="cs"/>
          <w:rtl/>
        </w:rPr>
        <w:t>ی</w:t>
      </w:r>
      <w:r w:rsidRPr="001849EB">
        <w:rPr>
          <w:rFonts w:hint="eastAsia"/>
          <w:rtl/>
        </w:rPr>
        <w:t>ل</w:t>
      </w:r>
      <w:r w:rsidRPr="001849EB">
        <w:rPr>
          <w:rtl/>
        </w:rPr>
        <w:t xml:space="preserve"> آن به وس</w:t>
      </w:r>
      <w:r w:rsidRPr="001849EB">
        <w:rPr>
          <w:rFonts w:hint="cs"/>
          <w:rtl/>
        </w:rPr>
        <w:t>ی</w:t>
      </w:r>
      <w:r w:rsidRPr="001849EB">
        <w:rPr>
          <w:rFonts w:hint="eastAsia"/>
          <w:rtl/>
        </w:rPr>
        <w:t>له</w:t>
      </w:r>
      <w:r w:rsidRPr="001849EB">
        <w:rPr>
          <w:rtl/>
        </w:rPr>
        <w:t xml:space="preserve"> د</w:t>
      </w:r>
      <w:r w:rsidRPr="001849EB">
        <w:rPr>
          <w:rFonts w:hint="cs"/>
          <w:rtl/>
        </w:rPr>
        <w:t>ی</w:t>
      </w:r>
      <w:r w:rsidRPr="001849EB">
        <w:rPr>
          <w:rFonts w:hint="eastAsia"/>
          <w:rtl/>
        </w:rPr>
        <w:t>گران</w:t>
      </w:r>
      <w:r w:rsidRPr="001849EB">
        <w:rPr>
          <w:rtl/>
        </w:rPr>
        <w:t xml:space="preserve"> اعتماد م</w:t>
      </w:r>
      <w:r w:rsidRPr="001849EB">
        <w:rPr>
          <w:rFonts w:hint="cs"/>
          <w:rtl/>
        </w:rPr>
        <w:t>ی</w:t>
      </w:r>
      <w:r w:rsidRPr="001849EB">
        <w:rPr>
          <w:rtl/>
        </w:rPr>
        <w:t xml:space="preserve"> کند؛ خواه ا</w:t>
      </w:r>
      <w:r w:rsidRPr="001849EB">
        <w:rPr>
          <w:rFonts w:hint="cs"/>
          <w:rtl/>
        </w:rPr>
        <w:t>ی</w:t>
      </w:r>
      <w:r w:rsidRPr="001849EB">
        <w:rPr>
          <w:rFonts w:hint="eastAsia"/>
          <w:rtl/>
        </w:rPr>
        <w:t>ن</w:t>
      </w:r>
      <w:r w:rsidRPr="001849EB">
        <w:rPr>
          <w:rtl/>
        </w:rPr>
        <w:t xml:space="preserve"> نقل با واسطه باشد </w:t>
      </w:r>
      <w:r w:rsidRPr="001849EB">
        <w:rPr>
          <w:rFonts w:hint="cs"/>
          <w:rtl/>
        </w:rPr>
        <w:t>ی</w:t>
      </w:r>
      <w:r w:rsidRPr="001849EB">
        <w:rPr>
          <w:rFonts w:hint="eastAsia"/>
          <w:rtl/>
        </w:rPr>
        <w:t>ا</w:t>
      </w:r>
      <w:r w:rsidRPr="001849EB">
        <w:rPr>
          <w:rtl/>
        </w:rPr>
        <w:t xml:space="preserve"> ب</w:t>
      </w:r>
      <w:r w:rsidRPr="001849EB">
        <w:rPr>
          <w:rFonts w:hint="cs"/>
          <w:rtl/>
        </w:rPr>
        <w:t>ی</w:t>
      </w:r>
      <w:r w:rsidRPr="001849EB">
        <w:rPr>
          <w:rtl/>
        </w:rPr>
        <w:t xml:space="preserve"> واسطه، و چنانچه نقل اجماع به حد تواتر برسد، اجماع متواتر نام</w:t>
      </w:r>
      <w:r w:rsidRPr="001849EB">
        <w:rPr>
          <w:rFonts w:hint="cs"/>
          <w:rtl/>
        </w:rPr>
        <w:t>ی</w:t>
      </w:r>
      <w:r w:rsidRPr="001849EB">
        <w:rPr>
          <w:rFonts w:hint="eastAsia"/>
          <w:rtl/>
        </w:rPr>
        <w:t>ده</w:t>
      </w:r>
      <w:r w:rsidRPr="001849EB">
        <w:rPr>
          <w:rtl/>
        </w:rPr>
        <w:t xml:space="preserve"> م</w:t>
      </w:r>
      <w:r w:rsidRPr="001849EB">
        <w:rPr>
          <w:rFonts w:hint="cs"/>
          <w:rtl/>
        </w:rPr>
        <w:t>ی</w:t>
      </w:r>
      <w:r w:rsidRPr="001849EB">
        <w:rPr>
          <w:rtl/>
        </w:rPr>
        <w:t xml:space="preserve"> شود.</w:t>
      </w:r>
    </w:p>
    <w:p w:rsidR="00321786" w:rsidRPr="001849EB" w:rsidRDefault="00321786" w:rsidP="00321786">
      <w:pPr>
        <w:rPr>
          <w:rtl/>
        </w:rPr>
      </w:pPr>
      <w:r w:rsidRPr="001849EB">
        <w:rPr>
          <w:rtl/>
        </w:rPr>
        <w:t>اجماع مرکب</w:t>
      </w:r>
      <w:r>
        <w:rPr>
          <w:rFonts w:hint="cs"/>
          <w:rtl/>
        </w:rPr>
        <w:t>:</w:t>
      </w:r>
    </w:p>
    <w:p w:rsidR="00321786" w:rsidRPr="001849EB" w:rsidRDefault="00321786" w:rsidP="00321786">
      <w:pPr>
        <w:rPr>
          <w:rtl/>
        </w:rPr>
      </w:pPr>
      <w:r w:rsidRPr="001849EB">
        <w:rPr>
          <w:rFonts w:hint="eastAsia"/>
          <w:rtl/>
        </w:rPr>
        <w:t>اجماع</w:t>
      </w:r>
      <w:r w:rsidRPr="001849EB">
        <w:rPr>
          <w:rtl/>
        </w:rPr>
        <w:t xml:space="preserve"> مرکب عبارت است از اتفاق فق</w:t>
      </w:r>
      <w:r w:rsidRPr="001849EB">
        <w:rPr>
          <w:rFonts w:hint="cs"/>
          <w:rtl/>
        </w:rPr>
        <w:t>ی</w:t>
      </w:r>
      <w:r w:rsidRPr="001849EB">
        <w:rPr>
          <w:rFonts w:hint="eastAsia"/>
          <w:rtl/>
        </w:rPr>
        <w:t>هان</w:t>
      </w:r>
      <w:r w:rsidRPr="001849EB">
        <w:rPr>
          <w:rtl/>
        </w:rPr>
        <w:t xml:space="preserve"> بر نف</w:t>
      </w:r>
      <w:r w:rsidRPr="001849EB">
        <w:rPr>
          <w:rFonts w:hint="cs"/>
          <w:rtl/>
        </w:rPr>
        <w:t>ی</w:t>
      </w:r>
      <w:r w:rsidRPr="001849EB">
        <w:rPr>
          <w:rtl/>
        </w:rPr>
        <w:t xml:space="preserve"> قول سوم در </w:t>
      </w:r>
      <w:r w:rsidRPr="001849EB">
        <w:rPr>
          <w:rFonts w:hint="cs"/>
          <w:rtl/>
        </w:rPr>
        <w:t>ی</w:t>
      </w:r>
      <w:r w:rsidRPr="001849EB">
        <w:rPr>
          <w:rFonts w:hint="eastAsia"/>
          <w:rtl/>
        </w:rPr>
        <w:t>ک</w:t>
      </w:r>
      <w:r w:rsidRPr="001849EB">
        <w:rPr>
          <w:rtl/>
        </w:rPr>
        <w:t xml:space="preserve"> مسأله به رغم اختلاف</w:t>
      </w:r>
      <w:r w:rsidRPr="001849EB">
        <w:rPr>
          <w:rFonts w:hint="cs"/>
          <w:rtl/>
        </w:rPr>
        <w:t>ی</w:t>
      </w:r>
      <w:r w:rsidRPr="001849EB">
        <w:rPr>
          <w:rtl/>
        </w:rPr>
        <w:t xml:space="preserve"> که ب</w:t>
      </w:r>
      <w:r w:rsidRPr="001849EB">
        <w:rPr>
          <w:rFonts w:hint="cs"/>
          <w:rtl/>
        </w:rPr>
        <w:t>ی</w:t>
      </w:r>
      <w:r w:rsidRPr="001849EB">
        <w:rPr>
          <w:rFonts w:hint="eastAsia"/>
          <w:rtl/>
        </w:rPr>
        <w:t>نشان</w:t>
      </w:r>
      <w:r w:rsidRPr="001849EB">
        <w:rPr>
          <w:rtl/>
        </w:rPr>
        <w:t xml:space="preserve"> وجود دارد.</w:t>
      </w:r>
    </w:p>
    <w:p w:rsidR="00321786" w:rsidRPr="001849EB" w:rsidRDefault="00321786" w:rsidP="00321786">
      <w:pPr>
        <w:rPr>
          <w:rtl/>
        </w:rPr>
      </w:pPr>
      <w:r w:rsidRPr="001849EB">
        <w:rPr>
          <w:rtl/>
        </w:rPr>
        <w:t>اجماع بس</w:t>
      </w:r>
      <w:r w:rsidRPr="001849EB">
        <w:rPr>
          <w:rFonts w:hint="cs"/>
          <w:rtl/>
        </w:rPr>
        <w:t>ی</w:t>
      </w:r>
      <w:r w:rsidRPr="001849EB">
        <w:rPr>
          <w:rFonts w:hint="eastAsia"/>
          <w:rtl/>
        </w:rPr>
        <w:t>ط</w:t>
      </w:r>
      <w:r>
        <w:rPr>
          <w:rFonts w:hint="cs"/>
          <w:rtl/>
        </w:rPr>
        <w:t>:</w:t>
      </w:r>
    </w:p>
    <w:p w:rsidR="00321786" w:rsidRDefault="00321786" w:rsidP="00321786">
      <w:pPr>
        <w:rPr>
          <w:rtl/>
        </w:rPr>
      </w:pPr>
      <w:r>
        <w:rPr>
          <w:rFonts w:hint="cs"/>
          <w:rtl/>
        </w:rPr>
        <w:t>س</w:t>
      </w:r>
      <w:r w:rsidRPr="001849EB">
        <w:rPr>
          <w:rFonts w:hint="eastAsia"/>
          <w:rtl/>
        </w:rPr>
        <w:t>اجماع</w:t>
      </w:r>
      <w:r w:rsidRPr="001849EB">
        <w:rPr>
          <w:rtl/>
        </w:rPr>
        <w:t xml:space="preserve"> بس</w:t>
      </w:r>
      <w:r w:rsidRPr="001849EB">
        <w:rPr>
          <w:rFonts w:hint="cs"/>
          <w:rtl/>
        </w:rPr>
        <w:t>ی</w:t>
      </w:r>
      <w:r w:rsidRPr="001849EB">
        <w:rPr>
          <w:rFonts w:hint="eastAsia"/>
          <w:rtl/>
        </w:rPr>
        <w:t>ط</w:t>
      </w:r>
      <w:r w:rsidRPr="001849EB">
        <w:rPr>
          <w:rtl/>
        </w:rPr>
        <w:t xml:space="preserve"> عبارت از اتفاق فق</w:t>
      </w:r>
      <w:r w:rsidRPr="001849EB">
        <w:rPr>
          <w:rFonts w:hint="cs"/>
          <w:rtl/>
        </w:rPr>
        <w:t>ی</w:t>
      </w:r>
      <w:r w:rsidRPr="001849EB">
        <w:rPr>
          <w:rFonts w:hint="eastAsia"/>
          <w:rtl/>
        </w:rPr>
        <w:t>هان</w:t>
      </w:r>
      <w:r w:rsidRPr="001849EB">
        <w:rPr>
          <w:rtl/>
        </w:rPr>
        <w:t xml:space="preserve"> طبق </w:t>
      </w:r>
      <w:r w:rsidRPr="001849EB">
        <w:rPr>
          <w:rFonts w:hint="cs"/>
          <w:rtl/>
        </w:rPr>
        <w:t>ی</w:t>
      </w:r>
      <w:r w:rsidRPr="001849EB">
        <w:rPr>
          <w:rFonts w:hint="eastAsia"/>
          <w:rtl/>
        </w:rPr>
        <w:t>ک</w:t>
      </w:r>
      <w:r w:rsidRPr="001849EB">
        <w:rPr>
          <w:rtl/>
        </w:rPr>
        <w:t xml:space="preserve"> فتوا مانند اجماع و اتفاق فق</w:t>
      </w:r>
      <w:r w:rsidRPr="001849EB">
        <w:rPr>
          <w:rFonts w:hint="cs"/>
          <w:rtl/>
        </w:rPr>
        <w:t>ی</w:t>
      </w:r>
      <w:r w:rsidRPr="001849EB">
        <w:rPr>
          <w:rFonts w:hint="eastAsia"/>
          <w:rtl/>
        </w:rPr>
        <w:t>هان</w:t>
      </w:r>
      <w:r w:rsidRPr="001849EB">
        <w:rPr>
          <w:rtl/>
        </w:rPr>
        <w:t xml:space="preserve"> بر «نجاست فضله ح</w:t>
      </w:r>
      <w:r w:rsidRPr="001849EB">
        <w:rPr>
          <w:rFonts w:hint="cs"/>
          <w:rtl/>
        </w:rPr>
        <w:t>ی</w:t>
      </w:r>
      <w:r w:rsidRPr="001849EB">
        <w:rPr>
          <w:rFonts w:hint="eastAsia"/>
          <w:rtl/>
        </w:rPr>
        <w:t>وان</w:t>
      </w:r>
      <w:r w:rsidRPr="001849EB">
        <w:rPr>
          <w:rFonts w:hint="cs"/>
          <w:rtl/>
        </w:rPr>
        <w:t>ی</w:t>
      </w:r>
      <w:r w:rsidRPr="001849EB">
        <w:rPr>
          <w:rtl/>
        </w:rPr>
        <w:t xml:space="preserve"> که خوردن گوشت آن حرام است» که مدلول مطابق</w:t>
      </w:r>
      <w:r w:rsidRPr="001849EB">
        <w:rPr>
          <w:rFonts w:hint="cs"/>
          <w:rtl/>
        </w:rPr>
        <w:t>ی</w:t>
      </w:r>
      <w:r w:rsidRPr="001849EB">
        <w:rPr>
          <w:rtl/>
        </w:rPr>
        <w:t xml:space="preserve"> ا</w:t>
      </w:r>
      <w:r w:rsidRPr="001849EB">
        <w:rPr>
          <w:rFonts w:hint="cs"/>
          <w:rtl/>
        </w:rPr>
        <w:t>ی</w:t>
      </w:r>
      <w:r w:rsidRPr="001849EB">
        <w:rPr>
          <w:rFonts w:hint="eastAsia"/>
          <w:rtl/>
        </w:rPr>
        <w:t>ن</w:t>
      </w:r>
      <w:r w:rsidRPr="001849EB">
        <w:rPr>
          <w:rtl/>
        </w:rPr>
        <w:t xml:space="preserve"> اجماع، نجاست فضله ح</w:t>
      </w:r>
      <w:r w:rsidRPr="001849EB">
        <w:rPr>
          <w:rFonts w:hint="cs"/>
          <w:rtl/>
        </w:rPr>
        <w:t>ی</w:t>
      </w:r>
      <w:r w:rsidRPr="001849EB">
        <w:rPr>
          <w:rFonts w:hint="eastAsia"/>
          <w:rtl/>
        </w:rPr>
        <w:t>وان</w:t>
      </w:r>
      <w:r w:rsidRPr="001849EB">
        <w:rPr>
          <w:rFonts w:hint="cs"/>
          <w:rtl/>
        </w:rPr>
        <w:t>ی</w:t>
      </w:r>
      <w:r w:rsidRPr="001849EB">
        <w:rPr>
          <w:rtl/>
        </w:rPr>
        <w:t xml:space="preserve"> است که خوردن گوشت آن حرام است.</w:t>
      </w:r>
    </w:p>
    <w:p w:rsidR="00321786" w:rsidRDefault="00321786" w:rsidP="00321786">
      <w:pPr>
        <w:rPr>
          <w:rtl/>
        </w:rPr>
      </w:pPr>
      <w:r>
        <w:rPr>
          <w:rFonts w:hint="cs"/>
          <w:rtl/>
        </w:rPr>
        <w:t>در این مورد با توجه به وجود روایتی که دال بر این حکم هست، اجماع، از نوع اجماع مدرکی می باشد.</w:t>
      </w:r>
    </w:p>
    <w:p w:rsidR="00CE6C32" w:rsidRDefault="008937FE" w:rsidP="009F2536">
      <w:pPr>
        <w:pStyle w:val="Heading2"/>
        <w:rPr>
          <w:shd w:val="clear" w:color="auto" w:fill="FFFFFF"/>
          <w:rtl/>
        </w:rPr>
      </w:pPr>
      <w:bookmarkStart w:id="21" w:name="_Toc41770005"/>
      <w:r>
        <w:rPr>
          <w:rFonts w:hint="cs"/>
          <w:shd w:val="clear" w:color="auto" w:fill="FFFFFF"/>
          <w:rtl/>
        </w:rPr>
        <w:lastRenderedPageBreak/>
        <w:t>قاعده</w:t>
      </w:r>
      <w:r w:rsidR="009F2536">
        <w:rPr>
          <w:rFonts w:hint="cs"/>
          <w:shd w:val="clear" w:color="auto" w:fill="FFFFFF"/>
          <w:rtl/>
        </w:rPr>
        <w:t xml:space="preserve"> پنجم</w:t>
      </w:r>
      <w:bookmarkEnd w:id="21"/>
    </w:p>
    <w:p w:rsidR="009F2536" w:rsidRPr="009F2536" w:rsidRDefault="009F2536" w:rsidP="009F2536">
      <w:pPr>
        <w:jc w:val="both"/>
        <w:rPr>
          <w:rFonts w:ascii="Noor_Lotus" w:eastAsia="Times New Roman" w:hAnsi="Noor_Lotus" w:cs="Noor_Lotus"/>
          <w:color w:val="000000"/>
          <w:sz w:val="35"/>
          <w:szCs w:val="35"/>
          <w:rtl/>
        </w:rPr>
      </w:pPr>
      <w:r w:rsidRPr="009F2536">
        <w:rPr>
          <w:sz w:val="32"/>
          <w:szCs w:val="32"/>
          <w:rtl/>
        </w:rPr>
        <w:t xml:space="preserve">و به </w:t>
      </w:r>
      <w:r w:rsidRPr="009F2536">
        <w:rPr>
          <w:color w:val="FF0000"/>
          <w:sz w:val="32"/>
          <w:szCs w:val="32"/>
          <w:rtl/>
        </w:rPr>
        <w:t xml:space="preserve">خرج عن أصله </w:t>
      </w:r>
      <w:r w:rsidRPr="009F2536">
        <w:rPr>
          <w:sz w:val="32"/>
          <w:szCs w:val="32"/>
          <w:rtl/>
        </w:rPr>
        <w:t>المقتضي لعدم جواز السجود عليه</w:t>
      </w:r>
      <w:r w:rsidRPr="009F2536">
        <w:rPr>
          <w:rFonts w:ascii="Noor_Lotus" w:eastAsia="Times New Roman" w:hAnsi="Noor_Lotus" w:cs="Noor_Lotus" w:hint="cs"/>
          <w:color w:val="000000"/>
          <w:sz w:val="35"/>
          <w:szCs w:val="35"/>
          <w:rtl/>
        </w:rPr>
        <w:t>.</w:t>
      </w:r>
    </w:p>
    <w:p w:rsidR="009F2536" w:rsidRDefault="009F2536" w:rsidP="009F2536">
      <w:pPr>
        <w:rPr>
          <w:rtl/>
        </w:rPr>
      </w:pPr>
      <w:r w:rsidRPr="00CD09D2">
        <w:rPr>
          <w:rtl/>
        </w:rPr>
        <w:t>تخص</w:t>
      </w:r>
      <w:r w:rsidRPr="00CD09D2">
        <w:rPr>
          <w:rFonts w:hint="cs"/>
          <w:rtl/>
        </w:rPr>
        <w:t>ی</w:t>
      </w:r>
      <w:r w:rsidRPr="00CD09D2">
        <w:rPr>
          <w:rFonts w:hint="eastAsia"/>
          <w:rtl/>
        </w:rPr>
        <w:t>ص‌عبارت‌است‌از‌اخراج‌بعض</w:t>
      </w:r>
      <w:r>
        <w:rPr>
          <w:rFonts w:hint="cs"/>
          <w:rtl/>
        </w:rPr>
        <w:t xml:space="preserve"> </w:t>
      </w:r>
      <w:r w:rsidRPr="00CD09D2">
        <w:rPr>
          <w:rFonts w:hint="eastAsia"/>
          <w:rtl/>
        </w:rPr>
        <w:t>‌افراد</w:t>
      </w:r>
      <w:r>
        <w:rPr>
          <w:rFonts w:hint="cs"/>
          <w:rtl/>
        </w:rPr>
        <w:t xml:space="preserve"> </w:t>
      </w:r>
      <w:r w:rsidRPr="00CD09D2">
        <w:rPr>
          <w:rFonts w:hint="eastAsia"/>
          <w:rtl/>
        </w:rPr>
        <w:t>‌عام</w:t>
      </w:r>
      <w:r>
        <w:rPr>
          <w:rFonts w:hint="cs"/>
          <w:rtl/>
        </w:rPr>
        <w:t xml:space="preserve"> </w:t>
      </w:r>
      <w:r w:rsidRPr="00CD09D2">
        <w:rPr>
          <w:rFonts w:hint="eastAsia"/>
          <w:rtl/>
        </w:rPr>
        <w:t>‌از‌حکم‌</w:t>
      </w:r>
      <w:r>
        <w:rPr>
          <w:rFonts w:hint="cs"/>
          <w:rtl/>
        </w:rPr>
        <w:t xml:space="preserve"> </w:t>
      </w:r>
      <w:r w:rsidRPr="00CD09D2">
        <w:rPr>
          <w:rFonts w:hint="eastAsia"/>
          <w:rtl/>
        </w:rPr>
        <w:t>همراه</w:t>
      </w:r>
      <w:r>
        <w:rPr>
          <w:rFonts w:hint="cs"/>
          <w:rtl/>
        </w:rPr>
        <w:t xml:space="preserve"> </w:t>
      </w:r>
      <w:r w:rsidRPr="00CD09D2">
        <w:rPr>
          <w:rFonts w:hint="eastAsia"/>
          <w:rtl/>
        </w:rPr>
        <w:t>‌با</w:t>
      </w:r>
      <w:r>
        <w:rPr>
          <w:rFonts w:hint="cs"/>
          <w:rtl/>
        </w:rPr>
        <w:t xml:space="preserve"> </w:t>
      </w:r>
      <w:r w:rsidRPr="00CD09D2">
        <w:rPr>
          <w:rFonts w:hint="eastAsia"/>
          <w:rtl/>
        </w:rPr>
        <w:t>‌تحفظ‌</w:t>
      </w:r>
      <w:r>
        <w:rPr>
          <w:rFonts w:hint="cs"/>
          <w:rtl/>
        </w:rPr>
        <w:t xml:space="preserve"> </w:t>
      </w:r>
      <w:r w:rsidRPr="00CD09D2">
        <w:rPr>
          <w:rFonts w:hint="eastAsia"/>
          <w:rtl/>
        </w:rPr>
        <w:t>بر‌موضوع؛‌مثلا‌اگر‌گفته‌شود‌</w:t>
      </w:r>
      <w:r w:rsidRPr="00CD09D2">
        <w:rPr>
          <w:rtl/>
        </w:rPr>
        <w:t>:</w:t>
      </w:r>
      <w:r w:rsidRPr="00CD09D2">
        <w:rPr>
          <w:rFonts w:hint="eastAsia"/>
          <w:rtl/>
        </w:rPr>
        <w:t>علما</w:t>
      </w:r>
      <w:r>
        <w:rPr>
          <w:rFonts w:hint="cs"/>
          <w:rtl/>
        </w:rPr>
        <w:t xml:space="preserve"> </w:t>
      </w:r>
      <w:r w:rsidRPr="00CD09D2">
        <w:rPr>
          <w:rFonts w:hint="eastAsia"/>
          <w:rtl/>
        </w:rPr>
        <w:t>‌را</w:t>
      </w:r>
      <w:r>
        <w:rPr>
          <w:rFonts w:hint="cs"/>
          <w:rtl/>
        </w:rPr>
        <w:t xml:space="preserve"> </w:t>
      </w:r>
      <w:r w:rsidRPr="00CD09D2">
        <w:rPr>
          <w:rFonts w:hint="eastAsia"/>
          <w:rtl/>
        </w:rPr>
        <w:t>‌اکرام</w:t>
      </w:r>
      <w:r>
        <w:rPr>
          <w:rFonts w:hint="cs"/>
          <w:rtl/>
        </w:rPr>
        <w:t xml:space="preserve"> </w:t>
      </w:r>
      <w:r w:rsidRPr="00CD09D2">
        <w:rPr>
          <w:rFonts w:hint="eastAsia"/>
          <w:rtl/>
        </w:rPr>
        <w:t>‌کن‌،سپس</w:t>
      </w:r>
      <w:r>
        <w:rPr>
          <w:rFonts w:hint="cs"/>
          <w:rtl/>
        </w:rPr>
        <w:t xml:space="preserve"> </w:t>
      </w:r>
      <w:r w:rsidRPr="00CD09D2">
        <w:rPr>
          <w:rFonts w:hint="eastAsia"/>
          <w:rtl/>
        </w:rPr>
        <w:t>‌گفته</w:t>
      </w:r>
      <w:r>
        <w:rPr>
          <w:rFonts w:hint="cs"/>
          <w:rtl/>
        </w:rPr>
        <w:t xml:space="preserve"> </w:t>
      </w:r>
      <w:r w:rsidRPr="00CD09D2">
        <w:rPr>
          <w:rFonts w:hint="eastAsia"/>
          <w:rtl/>
        </w:rPr>
        <w:t>‌شود‌</w:t>
      </w:r>
      <w:r w:rsidRPr="00CD09D2">
        <w:rPr>
          <w:rtl/>
        </w:rPr>
        <w:t>:عالم‌فاسد</w:t>
      </w:r>
      <w:r>
        <w:rPr>
          <w:rFonts w:hint="cs"/>
          <w:rtl/>
        </w:rPr>
        <w:t xml:space="preserve"> </w:t>
      </w:r>
      <w:r w:rsidRPr="00CD09D2">
        <w:rPr>
          <w:rtl/>
        </w:rPr>
        <w:t>‌را‌اکرام‌</w:t>
      </w:r>
      <w:r>
        <w:rPr>
          <w:rFonts w:hint="cs"/>
          <w:rtl/>
        </w:rPr>
        <w:t xml:space="preserve"> نکن </w:t>
      </w:r>
      <w:r w:rsidRPr="00CD09D2">
        <w:rPr>
          <w:rtl/>
        </w:rPr>
        <w:t>مخصص‌که‌در‌اينجا‌</w:t>
      </w:r>
      <w:r>
        <w:rPr>
          <w:rFonts w:hint="cs"/>
          <w:rtl/>
        </w:rPr>
        <w:t xml:space="preserve">کاغذ </w:t>
      </w:r>
      <w:r w:rsidRPr="00CD09D2">
        <w:rPr>
          <w:rFonts w:hint="eastAsia"/>
          <w:rtl/>
        </w:rPr>
        <w:t>م</w:t>
      </w:r>
      <w:r w:rsidRPr="00CD09D2">
        <w:rPr>
          <w:rFonts w:hint="cs"/>
          <w:rtl/>
        </w:rPr>
        <w:t>ی‌</w:t>
      </w:r>
      <w:r w:rsidRPr="00CD09D2">
        <w:rPr>
          <w:rFonts w:hint="eastAsia"/>
          <w:rtl/>
        </w:rPr>
        <w:t>باشد‌،م</w:t>
      </w:r>
      <w:r w:rsidRPr="00CD09D2">
        <w:rPr>
          <w:rFonts w:hint="cs"/>
          <w:rtl/>
        </w:rPr>
        <w:t>ی‌</w:t>
      </w:r>
      <w:r w:rsidRPr="00CD09D2">
        <w:rPr>
          <w:rFonts w:hint="eastAsia"/>
          <w:rtl/>
        </w:rPr>
        <w:t>تواند‌منفصل‌گفته‌شود‌،يعن</w:t>
      </w:r>
      <w:r w:rsidRPr="00CD09D2">
        <w:rPr>
          <w:rFonts w:hint="cs"/>
          <w:rtl/>
        </w:rPr>
        <w:t>ی‌</w:t>
      </w:r>
      <w:r w:rsidRPr="00CD09D2">
        <w:rPr>
          <w:rFonts w:hint="eastAsia"/>
          <w:rtl/>
        </w:rPr>
        <w:t>پس‌از‌شکل‌گ</w:t>
      </w:r>
      <w:r w:rsidRPr="00CD09D2">
        <w:rPr>
          <w:rFonts w:hint="cs"/>
          <w:rtl/>
        </w:rPr>
        <w:t>ی</w:t>
      </w:r>
      <w:r w:rsidRPr="00CD09D2">
        <w:rPr>
          <w:rFonts w:hint="eastAsia"/>
          <w:rtl/>
        </w:rPr>
        <w:t>ري‌ظهور‌</w:t>
      </w:r>
      <w:r w:rsidRPr="00CD09D2">
        <w:rPr>
          <w:rtl/>
        </w:rPr>
        <w:t>؛‌م</w:t>
      </w:r>
      <w:r w:rsidRPr="00CD09D2">
        <w:rPr>
          <w:rFonts w:hint="cs"/>
          <w:rtl/>
        </w:rPr>
        <w:t>ی‌</w:t>
      </w:r>
      <w:r w:rsidRPr="00CD09D2">
        <w:rPr>
          <w:rFonts w:hint="eastAsia"/>
          <w:rtl/>
        </w:rPr>
        <w:t>تواند‌متصل‌</w:t>
      </w:r>
      <w:r>
        <w:rPr>
          <w:rFonts w:hint="cs"/>
          <w:rtl/>
        </w:rPr>
        <w:t xml:space="preserve"> </w:t>
      </w:r>
      <w:r w:rsidRPr="00CD09D2">
        <w:rPr>
          <w:rFonts w:hint="eastAsia"/>
          <w:rtl/>
        </w:rPr>
        <w:t>ب</w:t>
      </w:r>
      <w:r w:rsidRPr="00CD09D2">
        <w:rPr>
          <w:rFonts w:hint="cs"/>
          <w:rtl/>
        </w:rPr>
        <w:t>ی</w:t>
      </w:r>
      <w:r w:rsidRPr="00CD09D2">
        <w:rPr>
          <w:rFonts w:hint="eastAsia"/>
          <w:rtl/>
        </w:rPr>
        <w:t>ان‌شود‌،يعن</w:t>
      </w:r>
      <w:r w:rsidRPr="00CD09D2">
        <w:rPr>
          <w:rFonts w:hint="cs"/>
          <w:rtl/>
        </w:rPr>
        <w:t>ی</w:t>
      </w:r>
      <w:r>
        <w:rPr>
          <w:rFonts w:hint="cs"/>
          <w:rtl/>
        </w:rPr>
        <w:t xml:space="preserve"> </w:t>
      </w:r>
      <w:r w:rsidRPr="00CD09D2">
        <w:rPr>
          <w:rFonts w:hint="cs"/>
          <w:rtl/>
        </w:rPr>
        <w:t>‌</w:t>
      </w:r>
      <w:r w:rsidRPr="00CD09D2">
        <w:rPr>
          <w:rFonts w:hint="eastAsia"/>
          <w:rtl/>
        </w:rPr>
        <w:t>قبل‌</w:t>
      </w:r>
      <w:r>
        <w:rPr>
          <w:rFonts w:hint="cs"/>
          <w:rtl/>
        </w:rPr>
        <w:t xml:space="preserve"> </w:t>
      </w:r>
      <w:r w:rsidRPr="00CD09D2">
        <w:rPr>
          <w:rFonts w:hint="eastAsia"/>
          <w:rtl/>
        </w:rPr>
        <w:t>ازاتمام‌</w:t>
      </w:r>
      <w:r>
        <w:rPr>
          <w:rFonts w:hint="cs"/>
          <w:rtl/>
        </w:rPr>
        <w:t xml:space="preserve"> </w:t>
      </w:r>
      <w:r w:rsidRPr="00CD09D2">
        <w:rPr>
          <w:rFonts w:hint="eastAsia"/>
          <w:rtl/>
        </w:rPr>
        <w:t>کلام‌</w:t>
      </w:r>
      <w:r w:rsidRPr="00CD09D2">
        <w:rPr>
          <w:rtl/>
        </w:rPr>
        <w:t>.</w:t>
      </w:r>
    </w:p>
    <w:p w:rsidR="009F2536" w:rsidRDefault="009F2536" w:rsidP="009F2536">
      <w:pPr>
        <w:rPr>
          <w:rtl/>
        </w:rPr>
      </w:pPr>
      <w:r>
        <w:rPr>
          <w:rFonts w:hint="cs"/>
          <w:rtl/>
        </w:rPr>
        <w:t>در این بحث با توجه به</w:t>
      </w:r>
      <w:r w:rsidRPr="00B757D9">
        <w:rPr>
          <w:rtl/>
        </w:rPr>
        <w:t xml:space="preserve"> وجود روا</w:t>
      </w:r>
      <w:r w:rsidRPr="00B757D9">
        <w:rPr>
          <w:rFonts w:hint="cs"/>
          <w:rtl/>
        </w:rPr>
        <w:t>ی</w:t>
      </w:r>
      <w:r w:rsidRPr="00B757D9">
        <w:rPr>
          <w:rFonts w:hint="eastAsia"/>
          <w:rtl/>
        </w:rPr>
        <w:t>ت</w:t>
      </w:r>
      <w:r w:rsidRPr="00B757D9">
        <w:rPr>
          <w:rtl/>
        </w:rPr>
        <w:t xml:space="preserve"> صح</w:t>
      </w:r>
      <w:r w:rsidRPr="00B757D9">
        <w:rPr>
          <w:rFonts w:hint="cs"/>
          <w:rtl/>
        </w:rPr>
        <w:t>ی</w:t>
      </w:r>
      <w:r w:rsidRPr="00B757D9">
        <w:rPr>
          <w:rFonts w:hint="eastAsia"/>
          <w:rtl/>
        </w:rPr>
        <w:t>ح</w:t>
      </w:r>
      <w:r>
        <w:rPr>
          <w:rFonts w:hint="cs"/>
          <w:rtl/>
        </w:rPr>
        <w:t xml:space="preserve"> </w:t>
      </w:r>
      <w:r w:rsidRPr="00B757D9">
        <w:rPr>
          <w:rtl/>
        </w:rPr>
        <w:t>باعث شده که کاغذ از حکم اصل</w:t>
      </w:r>
      <w:r w:rsidRPr="00B757D9">
        <w:rPr>
          <w:rFonts w:hint="cs"/>
          <w:rtl/>
        </w:rPr>
        <w:t>ی</w:t>
      </w:r>
      <w:r w:rsidRPr="00B757D9">
        <w:rPr>
          <w:rtl/>
        </w:rPr>
        <w:t xml:space="preserve"> خود که جا</w:t>
      </w:r>
      <w:r w:rsidRPr="00B757D9">
        <w:rPr>
          <w:rFonts w:hint="cs"/>
          <w:rtl/>
        </w:rPr>
        <w:t>ی</w:t>
      </w:r>
      <w:r w:rsidRPr="00B757D9">
        <w:rPr>
          <w:rFonts w:hint="eastAsia"/>
          <w:rtl/>
        </w:rPr>
        <w:t>ز</w:t>
      </w:r>
      <w:r w:rsidRPr="00B757D9">
        <w:rPr>
          <w:rtl/>
        </w:rPr>
        <w:t xml:space="preserve"> نبودن سجده بر آن است خارج گردد</w:t>
      </w:r>
      <w:r>
        <w:rPr>
          <w:rFonts w:hint="cs"/>
          <w:rtl/>
        </w:rPr>
        <w:t>.</w:t>
      </w:r>
    </w:p>
    <w:p w:rsidR="009F2536" w:rsidRDefault="009F2536" w:rsidP="009F2536">
      <w:pPr>
        <w:jc w:val="both"/>
        <w:rPr>
          <w:rFonts w:ascii="Noor_Lotus" w:eastAsia="Times New Roman" w:hAnsi="Noor_Lotus" w:cs="Noor_Lotus"/>
          <w:color w:val="000000"/>
          <w:sz w:val="31"/>
          <w:szCs w:val="31"/>
          <w:rtl/>
        </w:rPr>
      </w:pPr>
    </w:p>
    <w:p w:rsidR="009F2536" w:rsidRPr="009F2536" w:rsidRDefault="009F2536" w:rsidP="009F2536">
      <w:pPr>
        <w:rPr>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CE6C32" w:rsidRDefault="00CE6C32" w:rsidP="00CE6C32">
      <w:pPr>
        <w:rPr>
          <w:rFonts w:ascii="IRANSans" w:hAnsi="IRANSans" w:cs="IRANSans"/>
          <w:color w:val="454545"/>
          <w:shd w:val="clear" w:color="auto" w:fill="FFFFFF"/>
          <w:rtl/>
        </w:rPr>
      </w:pPr>
    </w:p>
    <w:p w:rsidR="00B555A2" w:rsidRDefault="00B555A2" w:rsidP="00B555A2">
      <w:pPr>
        <w:pStyle w:val="Heading1"/>
        <w:ind w:firstLine="0"/>
        <w:jc w:val="both"/>
        <w:rPr>
          <w:rFonts w:ascii="IRANSans" w:eastAsiaTheme="minorHAnsi" w:hAnsi="IRANSans" w:cs="IRANSans"/>
          <w:bCs w:val="0"/>
          <w:color w:val="454545"/>
          <w:sz w:val="22"/>
          <w:szCs w:val="28"/>
          <w:shd w:val="clear" w:color="auto" w:fill="FFFFFF"/>
          <w:rtl/>
        </w:rPr>
      </w:pPr>
    </w:p>
    <w:p w:rsidR="00B555A2" w:rsidRDefault="00B555A2" w:rsidP="00B555A2">
      <w:pPr>
        <w:rPr>
          <w:rtl/>
        </w:rPr>
      </w:pPr>
    </w:p>
    <w:p w:rsidR="00B555A2" w:rsidRPr="00B555A2" w:rsidRDefault="00B555A2" w:rsidP="00B555A2">
      <w:pPr>
        <w:rPr>
          <w:rtl/>
        </w:rPr>
      </w:pPr>
    </w:p>
    <w:p w:rsidR="00B555A2" w:rsidRDefault="00B555A2" w:rsidP="00B555A2">
      <w:pPr>
        <w:rPr>
          <w:rtl/>
        </w:rPr>
      </w:pPr>
    </w:p>
    <w:p w:rsidR="00B555A2" w:rsidRPr="00B555A2" w:rsidRDefault="00B555A2" w:rsidP="00B555A2">
      <w:pPr>
        <w:rPr>
          <w:rtl/>
        </w:rPr>
      </w:pPr>
    </w:p>
    <w:p w:rsidR="00CE6C32" w:rsidRPr="00EC5552" w:rsidRDefault="00CE6C32" w:rsidP="00EC5552">
      <w:pPr>
        <w:pStyle w:val="Heading1"/>
        <w:rPr>
          <w:rStyle w:val="Heading2Char"/>
          <w:bCs/>
          <w:sz w:val="32"/>
          <w:szCs w:val="32"/>
          <w:rtl/>
        </w:rPr>
      </w:pPr>
      <w:bookmarkStart w:id="22" w:name="_Toc41770006"/>
      <w:r w:rsidRPr="00EC5552">
        <w:rPr>
          <w:rStyle w:val="Heading2Char"/>
          <w:rFonts w:hint="cs"/>
          <w:bCs/>
          <w:sz w:val="32"/>
          <w:szCs w:val="32"/>
          <w:rtl/>
        </w:rPr>
        <w:lastRenderedPageBreak/>
        <w:t xml:space="preserve">فصل </w:t>
      </w:r>
      <w:r w:rsidR="00E17BAD" w:rsidRPr="00EC5552">
        <w:rPr>
          <w:rStyle w:val="Heading2Char"/>
          <w:rFonts w:hint="cs"/>
          <w:bCs/>
          <w:sz w:val="32"/>
          <w:szCs w:val="32"/>
          <w:rtl/>
        </w:rPr>
        <w:t>چهارم</w:t>
      </w:r>
      <w:r w:rsidRPr="00EC5552">
        <w:rPr>
          <w:rStyle w:val="Heading2Char"/>
          <w:rFonts w:hint="cs"/>
          <w:bCs/>
          <w:sz w:val="32"/>
          <w:szCs w:val="32"/>
          <w:rtl/>
        </w:rPr>
        <w:t>: منابع</w:t>
      </w:r>
      <w:r w:rsidR="00610675" w:rsidRPr="00EC5552">
        <w:rPr>
          <w:rStyle w:val="Heading2Char"/>
          <w:rFonts w:hint="cs"/>
          <w:bCs/>
          <w:sz w:val="32"/>
          <w:szCs w:val="32"/>
          <w:rtl/>
        </w:rPr>
        <w:t xml:space="preserve"> و مأخذ</w:t>
      </w:r>
      <w:bookmarkEnd w:id="22"/>
    </w:p>
    <w:p w:rsidR="00EA1B3B" w:rsidRDefault="00EA1B3B" w:rsidP="00EA1B3B">
      <w:pPr>
        <w:ind w:firstLine="0"/>
        <w:rPr>
          <w:rtl/>
        </w:rPr>
      </w:pPr>
      <w:r>
        <w:rPr>
          <w:rFonts w:hint="cs"/>
          <w:rtl/>
        </w:rPr>
        <w:t>1-عبدی، محمد حسن ، الاساس فی اصول فقه ، مرکز مدیریت حوزه علمیه قم ، 1396، قم</w:t>
      </w:r>
    </w:p>
    <w:p w:rsidR="00EA1B3B" w:rsidRPr="00921C81" w:rsidRDefault="00EA1B3B" w:rsidP="00EA1B3B">
      <w:pPr>
        <w:pStyle w:val="NormalWeb"/>
        <w:bidi/>
        <w:jc w:val="both"/>
        <w:rPr>
          <w:rFonts w:asciiTheme="minorHAnsi" w:eastAsiaTheme="minorHAnsi" w:hAnsiTheme="minorHAnsi" w:cs="B Badr"/>
          <w:sz w:val="22"/>
          <w:szCs w:val="28"/>
          <w:rtl/>
        </w:rPr>
      </w:pPr>
      <w:r w:rsidRPr="00921C81">
        <w:rPr>
          <w:rFonts w:asciiTheme="minorHAnsi" w:eastAsiaTheme="minorHAnsi" w:hAnsiTheme="minorHAnsi" w:cs="B Badr" w:hint="cs"/>
          <w:sz w:val="22"/>
          <w:szCs w:val="28"/>
          <w:rtl/>
        </w:rPr>
        <w:t xml:space="preserve">2-عاملى، شهيد ثانى، زين الدين بن على، الروضة البهية في شرح اللمعة الدمشقية (المحشّى - كلانتر)، كتابفروشى داوری ،چاپ اول ،1410 ه‍ ق ، قم </w:t>
      </w:r>
    </w:p>
    <w:p w:rsidR="00EA1B3B" w:rsidRPr="00285862" w:rsidRDefault="00EA1B3B" w:rsidP="00EA1B3B">
      <w:pPr>
        <w:ind w:firstLine="0"/>
      </w:pPr>
      <w:r>
        <w:rPr>
          <w:rFonts w:hint="cs"/>
          <w:rtl/>
        </w:rPr>
        <w:t>3-</w:t>
      </w:r>
      <w:r w:rsidRPr="00285862">
        <w:rPr>
          <w:rFonts w:hint="cs"/>
          <w:rtl/>
        </w:rPr>
        <w:t>عاملى، شهيد اول، محمد بن مكى، ‌اللمعة الدمشقية في فقه الإمامية‌، دار التراث- الدار الإسلامية‌، اول ،‌ 1410 ه‍ ق‌،قم</w:t>
      </w:r>
    </w:p>
    <w:p w:rsidR="00285862" w:rsidRPr="00285862" w:rsidRDefault="00EA1B3B" w:rsidP="00EA1B3B">
      <w:pPr>
        <w:ind w:firstLine="0"/>
        <w:rPr>
          <w:rtl/>
        </w:rPr>
      </w:pPr>
      <w:r>
        <w:rPr>
          <w:rFonts w:hint="cs"/>
          <w:rtl/>
        </w:rPr>
        <w:t>3-</w:t>
      </w:r>
      <w:r w:rsidR="00285862">
        <w:rPr>
          <w:rFonts w:hint="cs"/>
          <w:rtl/>
        </w:rPr>
        <w:t xml:space="preserve">شيخ بهايى، محمد بن حسين، </w:t>
      </w:r>
      <w:r w:rsidR="00285862" w:rsidRPr="00921C81">
        <w:rPr>
          <w:rFonts w:hint="cs"/>
          <w:rtl/>
        </w:rPr>
        <w:t>زبده الاصول</w:t>
      </w:r>
      <w:r w:rsidR="00285862">
        <w:rPr>
          <w:rFonts w:hint="cs"/>
          <w:rtl/>
        </w:rPr>
        <w:t>،</w:t>
      </w:r>
      <w:r w:rsidR="00285862" w:rsidRPr="002175A2">
        <w:rPr>
          <w:rFonts w:hint="cs"/>
          <w:rtl/>
        </w:rPr>
        <w:t xml:space="preserve"> </w:t>
      </w:r>
      <w:r w:rsidR="00285862">
        <w:rPr>
          <w:rFonts w:hint="cs"/>
          <w:rtl/>
        </w:rPr>
        <w:t>مرصاد،</w:t>
      </w:r>
      <w:r w:rsidR="00285862" w:rsidRPr="002175A2">
        <w:rPr>
          <w:rFonts w:hint="cs"/>
          <w:rtl/>
        </w:rPr>
        <w:t xml:space="preserve"> </w:t>
      </w:r>
      <w:r w:rsidR="00285862">
        <w:rPr>
          <w:rFonts w:hint="cs"/>
          <w:rtl/>
        </w:rPr>
        <w:t>اول،‏1423 ق‏،قم</w:t>
      </w:r>
    </w:p>
    <w:p w:rsidR="004F1962" w:rsidRDefault="00EA1B3B" w:rsidP="00F87320">
      <w:pPr>
        <w:ind w:firstLine="0"/>
        <w:rPr>
          <w:rtl/>
        </w:rPr>
      </w:pPr>
      <w:r>
        <w:rPr>
          <w:rFonts w:hint="cs"/>
          <w:rtl/>
        </w:rPr>
        <w:t>4-</w:t>
      </w:r>
      <w:r w:rsidR="004F1962" w:rsidRPr="004F1962">
        <w:rPr>
          <w:rFonts w:hint="cs"/>
          <w:rtl/>
        </w:rPr>
        <w:t xml:space="preserve">عاملى، شهيد ثانى، زين الدين بن </w:t>
      </w:r>
      <w:r w:rsidR="00655A34" w:rsidRPr="00655A34">
        <w:rPr>
          <w:rFonts w:hint="cs"/>
          <w:rtl/>
        </w:rPr>
        <w:t>علی ،</w:t>
      </w:r>
      <w:r w:rsidR="0023681C" w:rsidRPr="0023681C">
        <w:rPr>
          <w:rtl/>
        </w:rPr>
        <w:t xml:space="preserve"> تمهيد القواعد الأصولية و العربية</w:t>
      </w:r>
      <w:r w:rsidR="0023681C">
        <w:rPr>
          <w:rFonts w:hint="cs"/>
          <w:rtl/>
        </w:rPr>
        <w:t xml:space="preserve">، </w:t>
      </w:r>
      <w:r w:rsidR="004F1962" w:rsidRPr="004F1962">
        <w:rPr>
          <w:rFonts w:hint="cs"/>
          <w:rtl/>
        </w:rPr>
        <w:t>انتشارات دفتر تبليغات اسلامى حوزه علميه قم</w:t>
      </w:r>
      <w:r w:rsidR="00655A34" w:rsidRPr="00655A34">
        <w:rPr>
          <w:rFonts w:hint="cs"/>
          <w:rtl/>
        </w:rPr>
        <w:t>،</w:t>
      </w:r>
      <w:r w:rsidR="004F1962" w:rsidRPr="004F1962">
        <w:rPr>
          <w:rFonts w:hint="cs"/>
          <w:rtl/>
        </w:rPr>
        <w:t>‌</w:t>
      </w:r>
      <w:r w:rsidR="00655A34" w:rsidRPr="00655A34">
        <w:rPr>
          <w:rFonts w:hint="cs"/>
          <w:rtl/>
        </w:rPr>
        <w:t xml:space="preserve"> </w:t>
      </w:r>
      <w:r w:rsidR="004F1962" w:rsidRPr="004F1962">
        <w:rPr>
          <w:rFonts w:hint="cs"/>
          <w:rtl/>
        </w:rPr>
        <w:t>141</w:t>
      </w:r>
      <w:r w:rsidR="00655A34" w:rsidRPr="00655A34">
        <w:rPr>
          <w:rFonts w:hint="cs"/>
          <w:rtl/>
        </w:rPr>
        <w:t>6</w:t>
      </w:r>
      <w:r w:rsidR="004F1962" w:rsidRPr="004F1962">
        <w:rPr>
          <w:rFonts w:hint="cs"/>
          <w:rtl/>
        </w:rPr>
        <w:t xml:space="preserve"> ه‍ ق</w:t>
      </w:r>
      <w:r w:rsidR="00655A34" w:rsidRPr="00655A34">
        <w:rPr>
          <w:rFonts w:hint="cs"/>
          <w:rtl/>
        </w:rPr>
        <w:t>،</w:t>
      </w:r>
      <w:r w:rsidR="004F1962" w:rsidRPr="004F1962">
        <w:rPr>
          <w:rFonts w:hint="cs"/>
          <w:rtl/>
        </w:rPr>
        <w:t>‌</w:t>
      </w:r>
      <w:r w:rsidR="00655A34" w:rsidRPr="00655A34">
        <w:rPr>
          <w:rFonts w:hint="cs"/>
          <w:rtl/>
        </w:rPr>
        <w:t xml:space="preserve"> </w:t>
      </w:r>
      <w:r w:rsidR="004F1962" w:rsidRPr="004F1962">
        <w:rPr>
          <w:rFonts w:hint="cs"/>
          <w:rtl/>
        </w:rPr>
        <w:t>اول‌</w:t>
      </w:r>
      <w:r w:rsidR="00655A34" w:rsidRPr="00655A34">
        <w:rPr>
          <w:rFonts w:hint="cs"/>
          <w:rtl/>
        </w:rPr>
        <w:t xml:space="preserve">، </w:t>
      </w:r>
      <w:r w:rsidR="004F1962" w:rsidRPr="004F1962">
        <w:rPr>
          <w:rFonts w:hint="cs"/>
          <w:rtl/>
        </w:rPr>
        <w:t>قم</w:t>
      </w:r>
    </w:p>
    <w:p w:rsidR="00EE0D54" w:rsidRPr="00921C81" w:rsidRDefault="00EA1B3B" w:rsidP="00EE0D54">
      <w:pPr>
        <w:pStyle w:val="NormalWeb"/>
        <w:bidi/>
        <w:jc w:val="both"/>
        <w:rPr>
          <w:rFonts w:asciiTheme="minorHAnsi" w:eastAsiaTheme="minorHAnsi" w:hAnsiTheme="minorHAnsi" w:cs="B Badr"/>
          <w:sz w:val="22"/>
          <w:szCs w:val="28"/>
        </w:rPr>
      </w:pPr>
      <w:r w:rsidRPr="00921C81">
        <w:rPr>
          <w:rFonts w:asciiTheme="minorHAnsi" w:eastAsiaTheme="minorHAnsi" w:hAnsiTheme="minorHAnsi" w:cs="B Badr" w:hint="cs"/>
          <w:sz w:val="22"/>
          <w:szCs w:val="28"/>
          <w:rtl/>
        </w:rPr>
        <w:t>5</w:t>
      </w:r>
      <w:r w:rsidR="00F87320" w:rsidRPr="00921C81">
        <w:rPr>
          <w:rFonts w:asciiTheme="minorHAnsi" w:eastAsiaTheme="minorHAnsi" w:hAnsiTheme="minorHAnsi" w:cs="B Badr" w:hint="cs"/>
          <w:sz w:val="22"/>
          <w:szCs w:val="28"/>
          <w:rtl/>
        </w:rPr>
        <w:t>-</w:t>
      </w:r>
      <w:r w:rsidR="00EE0D54" w:rsidRPr="00921C81">
        <w:rPr>
          <w:rFonts w:asciiTheme="minorHAnsi" w:eastAsiaTheme="minorHAnsi" w:hAnsiTheme="minorHAnsi" w:cs="B Badr" w:hint="cs"/>
          <w:sz w:val="22"/>
          <w:szCs w:val="28"/>
          <w:rtl/>
        </w:rPr>
        <w:t>سبحانى تبريزى،جعفر، الموجز في أصول الفقه ، موسسه الامام الصادق( ع) ، چاپ: چهاردهم ، 1387 ش ، ایران. قم</w:t>
      </w:r>
    </w:p>
    <w:p w:rsidR="00EE0D54" w:rsidRPr="00921C81" w:rsidRDefault="00EA1B3B" w:rsidP="00EE0D54">
      <w:pPr>
        <w:pStyle w:val="NormalWeb"/>
        <w:bidi/>
        <w:jc w:val="both"/>
        <w:rPr>
          <w:rFonts w:asciiTheme="minorHAnsi" w:eastAsiaTheme="minorHAnsi" w:hAnsiTheme="minorHAnsi" w:cs="B Badr"/>
          <w:sz w:val="22"/>
          <w:szCs w:val="28"/>
          <w:rtl/>
        </w:rPr>
      </w:pPr>
      <w:r w:rsidRPr="00921C81">
        <w:rPr>
          <w:rFonts w:asciiTheme="minorHAnsi" w:eastAsiaTheme="minorHAnsi" w:hAnsiTheme="minorHAnsi" w:cs="B Badr" w:hint="cs"/>
          <w:sz w:val="22"/>
          <w:szCs w:val="28"/>
          <w:rtl/>
        </w:rPr>
        <w:t>6</w:t>
      </w:r>
      <w:r w:rsidR="00F87320" w:rsidRPr="00921C81">
        <w:rPr>
          <w:rFonts w:asciiTheme="minorHAnsi" w:eastAsiaTheme="minorHAnsi" w:hAnsiTheme="minorHAnsi" w:cs="B Badr" w:hint="cs"/>
          <w:sz w:val="22"/>
          <w:szCs w:val="28"/>
          <w:rtl/>
        </w:rPr>
        <w:t>-</w:t>
      </w:r>
      <w:r w:rsidR="00EE0D54" w:rsidRPr="00921C81">
        <w:rPr>
          <w:rFonts w:asciiTheme="minorHAnsi" w:eastAsiaTheme="minorHAnsi" w:hAnsiTheme="minorHAnsi" w:cs="B Badr" w:hint="cs"/>
          <w:sz w:val="22"/>
          <w:szCs w:val="28"/>
          <w:rtl/>
        </w:rPr>
        <w:t>مظفر،محمدرضا،اصول الفقه،</w:t>
      </w:r>
      <w:r w:rsidR="00FE6E48" w:rsidRPr="00921C81">
        <w:rPr>
          <w:rFonts w:asciiTheme="minorHAnsi" w:eastAsiaTheme="minorHAnsi" w:hAnsiTheme="minorHAnsi" w:cs="B Badr" w:hint="cs"/>
          <w:sz w:val="22"/>
          <w:szCs w:val="28"/>
          <w:rtl/>
        </w:rPr>
        <w:t>انتشارات مرکز مدیریت حوزه های علمیه،چاپ پنجم،1440ه.ق،قم</w:t>
      </w:r>
    </w:p>
    <w:p w:rsidR="00FE6E48" w:rsidRPr="00921C81" w:rsidRDefault="00EA1B3B" w:rsidP="00E07579">
      <w:pPr>
        <w:pStyle w:val="NormalWeb"/>
        <w:bidi/>
        <w:jc w:val="both"/>
        <w:rPr>
          <w:rFonts w:asciiTheme="minorHAnsi" w:eastAsiaTheme="minorHAnsi" w:hAnsiTheme="minorHAnsi" w:cs="B Badr"/>
          <w:sz w:val="22"/>
          <w:szCs w:val="28"/>
          <w:rtl/>
        </w:rPr>
      </w:pPr>
      <w:r w:rsidRPr="00921C81">
        <w:rPr>
          <w:rFonts w:asciiTheme="minorHAnsi" w:eastAsiaTheme="minorHAnsi" w:hAnsiTheme="minorHAnsi" w:cs="B Badr" w:hint="cs"/>
          <w:sz w:val="22"/>
          <w:szCs w:val="28"/>
          <w:rtl/>
        </w:rPr>
        <w:t>7-</w:t>
      </w:r>
      <w:r w:rsidR="00E07579" w:rsidRPr="00921C81">
        <w:rPr>
          <w:rFonts w:asciiTheme="minorHAnsi" w:eastAsiaTheme="minorHAnsi" w:hAnsiTheme="minorHAnsi" w:cs="B Badr" w:hint="cs"/>
          <w:sz w:val="22"/>
          <w:szCs w:val="28"/>
          <w:rtl/>
        </w:rPr>
        <w:t xml:space="preserve">اسلامی،رضا، </w:t>
      </w:r>
      <w:r w:rsidR="00F87320" w:rsidRPr="00921C81">
        <w:rPr>
          <w:rFonts w:asciiTheme="minorHAnsi" w:eastAsiaTheme="minorHAnsi" w:hAnsiTheme="minorHAnsi" w:cs="B Badr" w:hint="cs"/>
          <w:sz w:val="22"/>
          <w:szCs w:val="28"/>
          <w:rtl/>
        </w:rPr>
        <w:t>درآمدی برفقه اسلامی،</w:t>
      </w:r>
      <w:r w:rsidR="00E07579" w:rsidRPr="00921C81">
        <w:rPr>
          <w:rFonts w:asciiTheme="minorHAnsi" w:eastAsiaTheme="minorHAnsi" w:hAnsiTheme="minorHAnsi" w:cs="B Badr" w:hint="cs"/>
          <w:sz w:val="22"/>
          <w:szCs w:val="28"/>
          <w:rtl/>
        </w:rPr>
        <w:t>انتشارات مرکز مدیریت حوزه های علمیه،چاپ دوم،1385،قم</w:t>
      </w:r>
    </w:p>
    <w:p w:rsidR="00FA763E" w:rsidRPr="00921C81" w:rsidRDefault="00EA1B3B" w:rsidP="00FA763E">
      <w:pPr>
        <w:pStyle w:val="NormalWeb"/>
        <w:bidi/>
        <w:jc w:val="both"/>
        <w:rPr>
          <w:rFonts w:asciiTheme="minorHAnsi" w:eastAsiaTheme="minorHAnsi" w:hAnsiTheme="minorHAnsi" w:cs="B Badr"/>
          <w:sz w:val="22"/>
          <w:szCs w:val="28"/>
          <w:rtl/>
        </w:rPr>
      </w:pPr>
      <w:r w:rsidRPr="00921C81">
        <w:rPr>
          <w:rFonts w:asciiTheme="minorHAnsi" w:eastAsiaTheme="minorHAnsi" w:hAnsiTheme="minorHAnsi" w:cs="B Badr" w:hint="cs"/>
          <w:sz w:val="22"/>
          <w:szCs w:val="28"/>
          <w:rtl/>
        </w:rPr>
        <w:t>8-</w:t>
      </w:r>
      <w:r w:rsidR="00FA763E" w:rsidRPr="00921C81">
        <w:rPr>
          <w:rFonts w:asciiTheme="minorHAnsi" w:eastAsiaTheme="minorHAnsi" w:hAnsiTheme="minorHAnsi" w:cs="B Badr"/>
          <w:sz w:val="22"/>
          <w:szCs w:val="28"/>
          <w:rtl/>
        </w:rPr>
        <w:t>حسن بن زين الدين</w:t>
      </w:r>
      <w:r w:rsidR="00FA763E" w:rsidRPr="00921C81">
        <w:rPr>
          <w:rFonts w:asciiTheme="minorHAnsi" w:eastAsiaTheme="minorHAnsi" w:hAnsiTheme="minorHAnsi" w:cs="B Badr" w:hint="cs"/>
          <w:sz w:val="22"/>
          <w:szCs w:val="28"/>
          <w:rtl/>
        </w:rPr>
        <w:t>،</w:t>
      </w:r>
      <w:r w:rsidR="00FA763E" w:rsidRPr="00921C81">
        <w:rPr>
          <w:rFonts w:asciiTheme="minorHAnsi" w:eastAsiaTheme="minorHAnsi" w:hAnsiTheme="minorHAnsi" w:cs="B Badr"/>
          <w:sz w:val="22"/>
          <w:szCs w:val="28"/>
          <w:rtl/>
        </w:rPr>
        <w:t>‏ابن شهيد ثانى، معالم الأصول( با حواشى سلطان العلماء)</w:t>
      </w:r>
      <w:r w:rsidR="00FA763E" w:rsidRPr="00921C81">
        <w:rPr>
          <w:rFonts w:asciiTheme="minorHAnsi" w:eastAsiaTheme="minorHAnsi" w:hAnsiTheme="minorHAnsi" w:cs="B Badr" w:hint="cs"/>
          <w:sz w:val="22"/>
          <w:szCs w:val="28"/>
          <w:rtl/>
        </w:rPr>
        <w:t>،قدس،</w:t>
      </w:r>
      <w:r w:rsidR="00A42EE9" w:rsidRPr="00921C81">
        <w:rPr>
          <w:rFonts w:asciiTheme="minorHAnsi" w:eastAsiaTheme="minorHAnsi" w:hAnsiTheme="minorHAnsi" w:cs="B Badr" w:hint="cs"/>
          <w:sz w:val="22"/>
          <w:szCs w:val="28"/>
          <w:rtl/>
        </w:rPr>
        <w:t xml:space="preserve">چاپ </w:t>
      </w:r>
      <w:r w:rsidR="00FA763E" w:rsidRPr="00921C81">
        <w:rPr>
          <w:rFonts w:asciiTheme="minorHAnsi" w:eastAsiaTheme="minorHAnsi" w:hAnsiTheme="minorHAnsi" w:cs="B Badr" w:hint="cs"/>
          <w:sz w:val="22"/>
          <w:szCs w:val="28"/>
          <w:rtl/>
        </w:rPr>
        <w:t>دوم،1376،قم</w:t>
      </w:r>
    </w:p>
    <w:p w:rsidR="001C4401" w:rsidRPr="00921C81" w:rsidRDefault="00EA1B3B" w:rsidP="00342B73">
      <w:pPr>
        <w:pStyle w:val="NormalWeb"/>
        <w:bidi/>
        <w:ind w:left="720" w:hanging="720"/>
        <w:jc w:val="both"/>
        <w:rPr>
          <w:rFonts w:asciiTheme="minorHAnsi" w:eastAsiaTheme="minorHAnsi" w:hAnsiTheme="minorHAnsi" w:cs="B Badr"/>
          <w:sz w:val="22"/>
          <w:szCs w:val="28"/>
          <w:rtl/>
        </w:rPr>
      </w:pPr>
      <w:r w:rsidRPr="00921C81">
        <w:rPr>
          <w:rFonts w:asciiTheme="minorHAnsi" w:eastAsiaTheme="minorHAnsi" w:hAnsiTheme="minorHAnsi" w:cs="B Badr" w:hint="cs"/>
          <w:sz w:val="22"/>
          <w:szCs w:val="28"/>
          <w:rtl/>
        </w:rPr>
        <w:t>9-</w:t>
      </w:r>
      <w:r w:rsidR="00342B73" w:rsidRPr="00921C81">
        <w:rPr>
          <w:rFonts w:asciiTheme="minorHAnsi" w:eastAsiaTheme="minorHAnsi" w:hAnsiTheme="minorHAnsi" w:cs="B Badr"/>
          <w:sz w:val="22"/>
          <w:szCs w:val="28"/>
          <w:rtl/>
        </w:rPr>
        <w:t>آخوند خراسانى</w:t>
      </w:r>
      <w:r w:rsidR="00342B73" w:rsidRPr="00921C81">
        <w:rPr>
          <w:rFonts w:asciiTheme="minorHAnsi" w:eastAsiaTheme="minorHAnsi" w:hAnsiTheme="minorHAnsi" w:cs="B Badr" w:hint="cs"/>
          <w:sz w:val="22"/>
          <w:szCs w:val="28"/>
          <w:rtl/>
        </w:rPr>
        <w:t>،</w:t>
      </w:r>
      <w:r w:rsidR="00342B73" w:rsidRPr="00921C81">
        <w:rPr>
          <w:rFonts w:asciiTheme="minorHAnsi" w:eastAsiaTheme="minorHAnsi" w:hAnsiTheme="minorHAnsi" w:cs="B Badr"/>
          <w:sz w:val="22"/>
          <w:szCs w:val="28"/>
          <w:rtl/>
        </w:rPr>
        <w:t xml:space="preserve"> </w:t>
      </w:r>
      <w:r w:rsidR="001C4401" w:rsidRPr="00921C81">
        <w:rPr>
          <w:rFonts w:asciiTheme="minorHAnsi" w:eastAsiaTheme="minorHAnsi" w:hAnsiTheme="minorHAnsi" w:cs="B Badr"/>
          <w:sz w:val="22"/>
          <w:szCs w:val="28"/>
          <w:rtl/>
        </w:rPr>
        <w:t>محمد كاظم بن حسين‏</w:t>
      </w:r>
      <w:r w:rsidR="001C4401" w:rsidRPr="00921C81">
        <w:rPr>
          <w:rFonts w:asciiTheme="minorHAnsi" w:eastAsiaTheme="minorHAnsi" w:hAnsiTheme="minorHAnsi" w:cs="B Badr" w:hint="cs"/>
          <w:sz w:val="22"/>
          <w:szCs w:val="28"/>
          <w:rtl/>
        </w:rPr>
        <w:t>،</w:t>
      </w:r>
      <w:r w:rsidR="001C4401" w:rsidRPr="00921C81">
        <w:rPr>
          <w:rFonts w:asciiTheme="minorHAnsi" w:eastAsiaTheme="minorHAnsi" w:hAnsiTheme="minorHAnsi" w:cs="B Badr"/>
          <w:sz w:val="22"/>
          <w:szCs w:val="28"/>
          <w:rtl/>
        </w:rPr>
        <w:t>كفاية الأصول‏</w:t>
      </w:r>
      <w:r w:rsidR="00A00BF2" w:rsidRPr="00921C81">
        <w:rPr>
          <w:rFonts w:asciiTheme="minorHAnsi" w:eastAsiaTheme="minorHAnsi" w:hAnsiTheme="minorHAnsi" w:cs="B Badr" w:hint="cs"/>
          <w:sz w:val="22"/>
          <w:szCs w:val="28"/>
          <w:rtl/>
        </w:rPr>
        <w:t>،آل البیت،</w:t>
      </w:r>
      <w:r w:rsidR="00A42EE9" w:rsidRPr="00921C81">
        <w:rPr>
          <w:rFonts w:asciiTheme="minorHAnsi" w:eastAsiaTheme="minorHAnsi" w:hAnsiTheme="minorHAnsi" w:cs="B Badr" w:hint="cs"/>
          <w:sz w:val="22"/>
          <w:szCs w:val="28"/>
          <w:rtl/>
        </w:rPr>
        <w:t xml:space="preserve">چاپ </w:t>
      </w:r>
      <w:r w:rsidR="00A00BF2" w:rsidRPr="00921C81">
        <w:rPr>
          <w:rFonts w:asciiTheme="minorHAnsi" w:eastAsiaTheme="minorHAnsi" w:hAnsiTheme="minorHAnsi" w:cs="B Badr" w:hint="cs"/>
          <w:sz w:val="22"/>
          <w:szCs w:val="28"/>
          <w:rtl/>
        </w:rPr>
        <w:t>اول،1409ه.ق،قم</w:t>
      </w:r>
    </w:p>
    <w:p w:rsidR="008256AA" w:rsidRPr="00921C81" w:rsidRDefault="00EA1B3B" w:rsidP="00A42EE9">
      <w:pPr>
        <w:pStyle w:val="NormalWeb"/>
        <w:bidi/>
        <w:jc w:val="both"/>
        <w:rPr>
          <w:rFonts w:asciiTheme="minorHAnsi" w:eastAsiaTheme="minorHAnsi" w:hAnsiTheme="minorHAnsi" w:cs="B Badr"/>
          <w:sz w:val="22"/>
          <w:szCs w:val="28"/>
          <w:rtl/>
        </w:rPr>
      </w:pPr>
      <w:r w:rsidRPr="00921C81">
        <w:rPr>
          <w:rFonts w:asciiTheme="minorHAnsi" w:eastAsiaTheme="minorHAnsi" w:hAnsiTheme="minorHAnsi" w:cs="B Badr" w:hint="cs"/>
          <w:sz w:val="22"/>
          <w:szCs w:val="28"/>
          <w:rtl/>
        </w:rPr>
        <w:t>10</w:t>
      </w:r>
      <w:r w:rsidR="0083531C" w:rsidRPr="00921C81">
        <w:rPr>
          <w:rFonts w:asciiTheme="minorHAnsi" w:eastAsiaTheme="minorHAnsi" w:hAnsiTheme="minorHAnsi" w:cs="B Badr" w:hint="cs"/>
          <w:sz w:val="22"/>
          <w:szCs w:val="28"/>
          <w:rtl/>
        </w:rPr>
        <w:t>-</w:t>
      </w:r>
      <w:r w:rsidR="00342B73" w:rsidRPr="00921C81">
        <w:rPr>
          <w:rFonts w:asciiTheme="minorHAnsi" w:eastAsiaTheme="minorHAnsi" w:hAnsiTheme="minorHAnsi" w:cs="B Badr" w:hint="cs"/>
          <w:sz w:val="22"/>
          <w:szCs w:val="28"/>
          <w:rtl/>
        </w:rPr>
        <w:t>عاملى، شهيد اول، محمد بن مكى،</w:t>
      </w:r>
      <w:r w:rsidR="00342B73" w:rsidRPr="00921C81">
        <w:rPr>
          <w:rFonts w:asciiTheme="minorHAnsi" w:eastAsiaTheme="minorHAnsi" w:hAnsiTheme="minorHAnsi" w:cs="B Badr"/>
          <w:sz w:val="22"/>
          <w:szCs w:val="28"/>
          <w:rtl/>
        </w:rPr>
        <w:t xml:space="preserve"> القواعد و الفوائد في الفقه و الاُصول و العربية</w:t>
      </w:r>
      <w:r w:rsidR="00342B73" w:rsidRPr="00921C81">
        <w:rPr>
          <w:rFonts w:asciiTheme="minorHAnsi" w:eastAsiaTheme="minorHAnsi" w:hAnsiTheme="minorHAnsi" w:cs="B Badr" w:hint="cs"/>
          <w:sz w:val="22"/>
          <w:szCs w:val="28"/>
          <w:rtl/>
        </w:rPr>
        <w:t>،</w:t>
      </w:r>
      <w:r w:rsidR="00A42EE9" w:rsidRPr="00921C81">
        <w:rPr>
          <w:rFonts w:asciiTheme="minorHAnsi" w:eastAsiaTheme="minorHAnsi" w:hAnsiTheme="minorHAnsi" w:cs="B Badr" w:hint="cs"/>
          <w:sz w:val="22"/>
          <w:szCs w:val="28"/>
          <w:rtl/>
        </w:rPr>
        <w:t>کتاب فروشی مفید،چاپ اول،1350،قم</w:t>
      </w:r>
    </w:p>
    <w:p w:rsidR="006A729F" w:rsidRPr="00921C81" w:rsidRDefault="00EA1B3B" w:rsidP="006A729F">
      <w:pPr>
        <w:pStyle w:val="NormalWeb"/>
        <w:bidi/>
        <w:ind w:left="720" w:hanging="720"/>
        <w:jc w:val="both"/>
        <w:rPr>
          <w:rFonts w:asciiTheme="minorHAnsi" w:eastAsiaTheme="minorHAnsi" w:hAnsiTheme="minorHAnsi" w:cs="B Badr"/>
          <w:sz w:val="22"/>
          <w:szCs w:val="28"/>
          <w:rtl/>
        </w:rPr>
      </w:pPr>
      <w:r w:rsidRPr="00921C81">
        <w:rPr>
          <w:rFonts w:asciiTheme="minorHAnsi" w:eastAsiaTheme="minorHAnsi" w:hAnsiTheme="minorHAnsi" w:cs="B Badr" w:hint="cs"/>
          <w:sz w:val="22"/>
          <w:szCs w:val="28"/>
          <w:rtl/>
        </w:rPr>
        <w:t>11-</w:t>
      </w:r>
      <w:r w:rsidR="006A729F" w:rsidRPr="00921C81">
        <w:rPr>
          <w:rFonts w:asciiTheme="minorHAnsi" w:eastAsiaTheme="minorHAnsi" w:hAnsiTheme="minorHAnsi" w:cs="B Badr"/>
          <w:sz w:val="22"/>
          <w:szCs w:val="28"/>
          <w:rtl/>
        </w:rPr>
        <w:t>محمد باقر</w:t>
      </w:r>
      <w:r w:rsidR="006A729F" w:rsidRPr="00921C81">
        <w:rPr>
          <w:rFonts w:asciiTheme="minorHAnsi" w:eastAsiaTheme="minorHAnsi" w:hAnsiTheme="minorHAnsi" w:cs="B Badr" w:hint="cs"/>
          <w:sz w:val="22"/>
          <w:szCs w:val="28"/>
          <w:rtl/>
        </w:rPr>
        <w:t>،</w:t>
      </w:r>
      <w:r w:rsidR="006A729F" w:rsidRPr="00921C81">
        <w:rPr>
          <w:rFonts w:asciiTheme="minorHAnsi" w:eastAsiaTheme="minorHAnsi" w:hAnsiTheme="minorHAnsi" w:cs="B Badr"/>
          <w:sz w:val="22"/>
          <w:szCs w:val="28"/>
          <w:rtl/>
        </w:rPr>
        <w:t xml:space="preserve"> صدر</w:t>
      </w:r>
      <w:r w:rsidR="006A729F" w:rsidRPr="00921C81">
        <w:rPr>
          <w:rFonts w:asciiTheme="minorHAnsi" w:eastAsiaTheme="minorHAnsi" w:hAnsiTheme="minorHAnsi" w:cs="B Badr" w:hint="cs"/>
          <w:sz w:val="22"/>
          <w:szCs w:val="28"/>
          <w:rtl/>
        </w:rPr>
        <w:t>،</w:t>
      </w:r>
      <w:r w:rsidR="006A729F" w:rsidRPr="00921C81">
        <w:rPr>
          <w:rFonts w:asciiTheme="minorHAnsi" w:eastAsiaTheme="minorHAnsi" w:hAnsiTheme="minorHAnsi" w:cs="B Badr"/>
          <w:sz w:val="22"/>
          <w:szCs w:val="28"/>
          <w:rtl/>
        </w:rPr>
        <w:t xml:space="preserve"> دروس في علم الأصول‏</w:t>
      </w:r>
      <w:r w:rsidR="006A729F" w:rsidRPr="00921C81">
        <w:rPr>
          <w:rFonts w:asciiTheme="minorHAnsi" w:eastAsiaTheme="minorHAnsi" w:hAnsiTheme="minorHAnsi" w:cs="B Badr" w:hint="cs"/>
          <w:sz w:val="22"/>
          <w:szCs w:val="28"/>
          <w:rtl/>
        </w:rPr>
        <w:t>،</w:t>
      </w:r>
      <w:r w:rsidR="006A729F" w:rsidRPr="00921C81">
        <w:rPr>
          <w:rFonts w:asciiTheme="minorHAnsi" w:eastAsiaTheme="minorHAnsi" w:hAnsiTheme="minorHAnsi" w:cs="B Badr"/>
          <w:sz w:val="22"/>
          <w:szCs w:val="28"/>
          <w:rtl/>
        </w:rPr>
        <w:t xml:space="preserve"> دروس في علم الأصول‏</w:t>
      </w:r>
      <w:r w:rsidR="006A729F" w:rsidRPr="00921C81">
        <w:rPr>
          <w:rFonts w:asciiTheme="minorHAnsi" w:eastAsiaTheme="minorHAnsi" w:hAnsiTheme="minorHAnsi" w:cs="B Badr" w:hint="cs"/>
          <w:sz w:val="22"/>
          <w:szCs w:val="28"/>
          <w:rtl/>
        </w:rPr>
        <w:t>،چاپ پنجم،1418ه.ق،قم</w:t>
      </w:r>
    </w:p>
    <w:p w:rsidR="006A729F" w:rsidRPr="00921C81" w:rsidRDefault="00EA1B3B" w:rsidP="0083531C">
      <w:pPr>
        <w:pStyle w:val="NormalWeb"/>
        <w:bidi/>
        <w:jc w:val="both"/>
        <w:rPr>
          <w:rFonts w:asciiTheme="minorHAnsi" w:eastAsiaTheme="minorHAnsi" w:hAnsiTheme="minorHAnsi" w:cs="B Badr"/>
          <w:sz w:val="22"/>
          <w:szCs w:val="28"/>
        </w:rPr>
      </w:pPr>
      <w:r w:rsidRPr="00921C81">
        <w:rPr>
          <w:rFonts w:asciiTheme="minorHAnsi" w:eastAsiaTheme="minorHAnsi" w:hAnsiTheme="minorHAnsi" w:cs="B Badr" w:hint="cs"/>
          <w:sz w:val="22"/>
          <w:szCs w:val="28"/>
          <w:rtl/>
        </w:rPr>
        <w:t>12-</w:t>
      </w:r>
      <w:r w:rsidR="006A729F" w:rsidRPr="00921C81">
        <w:rPr>
          <w:rFonts w:asciiTheme="minorHAnsi" w:eastAsiaTheme="minorHAnsi" w:hAnsiTheme="minorHAnsi" w:cs="B Badr" w:hint="cs"/>
          <w:sz w:val="22"/>
          <w:szCs w:val="28"/>
          <w:rtl/>
        </w:rPr>
        <w:t>عاملى، شهيد اول، محمد بن مكى،</w:t>
      </w:r>
      <w:r w:rsidR="0083531C" w:rsidRPr="00921C81">
        <w:rPr>
          <w:rFonts w:asciiTheme="minorHAnsi" w:eastAsiaTheme="minorHAnsi" w:hAnsiTheme="minorHAnsi" w:cs="B Badr"/>
          <w:sz w:val="22"/>
          <w:szCs w:val="28"/>
          <w:rtl/>
        </w:rPr>
        <w:t xml:space="preserve"> ذک‍ر</w:t>
      </w:r>
      <w:r w:rsidR="0083531C" w:rsidRPr="00921C81">
        <w:rPr>
          <w:rFonts w:asciiTheme="minorHAnsi" w:eastAsiaTheme="minorHAnsi" w:hAnsiTheme="minorHAnsi" w:cs="B Badr" w:hint="cs"/>
          <w:sz w:val="22"/>
          <w:szCs w:val="28"/>
          <w:rtl/>
        </w:rPr>
        <w:t>ی‌</w:t>
      </w:r>
      <w:r w:rsidR="0083531C" w:rsidRPr="00921C81">
        <w:rPr>
          <w:rFonts w:asciiTheme="minorHAnsi" w:eastAsiaTheme="minorHAnsi" w:hAnsiTheme="minorHAnsi" w:cs="B Badr"/>
          <w:sz w:val="22"/>
          <w:szCs w:val="28"/>
          <w:rtl/>
        </w:rPr>
        <w:t xml:space="preserve"> ال‍ش‍</w:t>
      </w:r>
      <w:r w:rsidR="0083531C" w:rsidRPr="00921C81">
        <w:rPr>
          <w:rFonts w:asciiTheme="minorHAnsi" w:eastAsiaTheme="minorHAnsi" w:hAnsiTheme="minorHAnsi" w:cs="B Badr" w:hint="cs"/>
          <w:sz w:val="22"/>
          <w:szCs w:val="28"/>
          <w:rtl/>
        </w:rPr>
        <w:t>ی‍</w:t>
      </w:r>
      <w:r w:rsidR="0083531C" w:rsidRPr="00921C81">
        <w:rPr>
          <w:rFonts w:asciiTheme="minorHAnsi" w:eastAsiaTheme="minorHAnsi" w:hAnsiTheme="minorHAnsi" w:cs="B Badr" w:hint="eastAsia"/>
          <w:sz w:val="22"/>
          <w:szCs w:val="28"/>
          <w:rtl/>
        </w:rPr>
        <w:t>ع‍ه‌</w:t>
      </w:r>
      <w:r w:rsidR="0083531C" w:rsidRPr="00921C81">
        <w:rPr>
          <w:rFonts w:asciiTheme="minorHAnsi" w:eastAsiaTheme="minorHAnsi" w:hAnsiTheme="minorHAnsi" w:cs="B Badr"/>
          <w:sz w:val="22"/>
          <w:szCs w:val="28"/>
          <w:rtl/>
        </w:rPr>
        <w:t xml:space="preserve"> ف‍</w:t>
      </w:r>
      <w:r w:rsidR="0083531C" w:rsidRPr="00921C81">
        <w:rPr>
          <w:rFonts w:asciiTheme="minorHAnsi" w:eastAsiaTheme="minorHAnsi" w:hAnsiTheme="minorHAnsi" w:cs="B Badr" w:hint="cs"/>
          <w:sz w:val="22"/>
          <w:szCs w:val="28"/>
          <w:rtl/>
        </w:rPr>
        <w:t>ی‌</w:t>
      </w:r>
      <w:r w:rsidR="0083531C" w:rsidRPr="00921C81">
        <w:rPr>
          <w:rFonts w:asciiTheme="minorHAnsi" w:eastAsiaTheme="minorHAnsi" w:hAnsiTheme="minorHAnsi" w:cs="B Badr"/>
          <w:sz w:val="22"/>
          <w:szCs w:val="28"/>
          <w:rtl/>
        </w:rPr>
        <w:t xml:space="preserve"> اح‍ک‍ام‌ ال‍ش‍ر</w:t>
      </w:r>
      <w:r w:rsidR="0083531C" w:rsidRPr="00921C81">
        <w:rPr>
          <w:rFonts w:asciiTheme="minorHAnsi" w:eastAsiaTheme="minorHAnsi" w:hAnsiTheme="minorHAnsi" w:cs="B Badr" w:hint="cs"/>
          <w:sz w:val="22"/>
          <w:szCs w:val="28"/>
          <w:rtl/>
        </w:rPr>
        <w:t>ی‍</w:t>
      </w:r>
      <w:r w:rsidR="0083531C" w:rsidRPr="00921C81">
        <w:rPr>
          <w:rFonts w:asciiTheme="minorHAnsi" w:eastAsiaTheme="minorHAnsi" w:hAnsiTheme="minorHAnsi" w:cs="B Badr" w:hint="eastAsia"/>
          <w:sz w:val="22"/>
          <w:szCs w:val="28"/>
          <w:rtl/>
        </w:rPr>
        <w:t>ع‍ه‌</w:t>
      </w:r>
      <w:r w:rsidR="0083531C" w:rsidRPr="00921C81">
        <w:rPr>
          <w:rFonts w:asciiTheme="minorHAnsi" w:eastAsiaTheme="minorHAnsi" w:hAnsiTheme="minorHAnsi" w:cs="B Badr" w:hint="cs"/>
          <w:sz w:val="22"/>
          <w:szCs w:val="28"/>
          <w:rtl/>
        </w:rPr>
        <w:t>،</w:t>
      </w:r>
      <w:r w:rsidR="00CD29E6" w:rsidRPr="00921C81">
        <w:rPr>
          <w:rFonts w:asciiTheme="minorHAnsi" w:eastAsiaTheme="minorHAnsi" w:hAnsiTheme="minorHAnsi" w:cs="B Badr"/>
          <w:sz w:val="22"/>
          <w:szCs w:val="28"/>
          <w:rtl/>
        </w:rPr>
        <w:t>م‍وس‍س‍ه‌ آل‌ال‍ب‍ی‍ت‌(ع‍ل‍ی‍ه‍م‌ال‍س‍لام‌) لاح‍ی‍اآ ال‍ت‍راث‌، چ‍اپ‌ اول‌</w:t>
      </w:r>
      <w:r w:rsidR="00CD29E6" w:rsidRPr="00921C81">
        <w:rPr>
          <w:rFonts w:asciiTheme="minorHAnsi" w:eastAsiaTheme="minorHAnsi" w:hAnsiTheme="minorHAnsi" w:cs="B Badr" w:hint="cs"/>
          <w:sz w:val="22"/>
          <w:szCs w:val="28"/>
          <w:rtl/>
        </w:rPr>
        <w:t>،</w:t>
      </w:r>
      <w:r w:rsidR="00CD29E6" w:rsidRPr="00921C81">
        <w:rPr>
          <w:rFonts w:asciiTheme="minorHAnsi" w:eastAsiaTheme="minorHAnsi" w:hAnsiTheme="minorHAnsi" w:cs="B Badr"/>
          <w:sz w:val="22"/>
          <w:szCs w:val="28"/>
          <w:rtl/>
        </w:rPr>
        <w:t>۱۴۱۹ق‌</w:t>
      </w:r>
      <w:r w:rsidR="00CD29E6" w:rsidRPr="00921C81">
        <w:rPr>
          <w:rFonts w:asciiTheme="minorHAnsi" w:eastAsiaTheme="minorHAnsi" w:hAnsiTheme="minorHAnsi" w:cs="B Badr" w:hint="cs"/>
          <w:sz w:val="22"/>
          <w:szCs w:val="28"/>
          <w:rtl/>
        </w:rPr>
        <w:t>،قم</w:t>
      </w:r>
    </w:p>
    <w:p w:rsidR="0023681C" w:rsidRPr="00921C81" w:rsidRDefault="00EA1B3B" w:rsidP="00CD29E6">
      <w:pPr>
        <w:pStyle w:val="NormalWeb"/>
        <w:bidi/>
        <w:rPr>
          <w:rFonts w:asciiTheme="minorHAnsi" w:eastAsiaTheme="minorHAnsi" w:hAnsiTheme="minorHAnsi" w:cs="B Badr"/>
          <w:sz w:val="22"/>
          <w:szCs w:val="28"/>
          <w:rtl/>
        </w:rPr>
      </w:pPr>
      <w:r w:rsidRPr="00921C81">
        <w:rPr>
          <w:rFonts w:asciiTheme="minorHAnsi" w:eastAsiaTheme="minorHAnsi" w:hAnsiTheme="minorHAnsi" w:cs="B Badr" w:hint="cs"/>
          <w:sz w:val="22"/>
          <w:szCs w:val="28"/>
          <w:rtl/>
        </w:rPr>
        <w:t>13--</w:t>
      </w:r>
      <w:r w:rsidR="00CD29E6" w:rsidRPr="00921C81">
        <w:rPr>
          <w:rFonts w:asciiTheme="minorHAnsi" w:eastAsiaTheme="minorHAnsi" w:hAnsiTheme="minorHAnsi" w:cs="B Badr"/>
          <w:sz w:val="22"/>
          <w:szCs w:val="28"/>
          <w:rtl/>
        </w:rPr>
        <w:t>اح‍م‍دب‍ن‌ م‍ح‍م‍د</w:t>
      </w:r>
      <w:r w:rsidR="00CD29E6" w:rsidRPr="00921C81">
        <w:rPr>
          <w:rFonts w:asciiTheme="minorHAnsi" w:eastAsiaTheme="minorHAnsi" w:hAnsiTheme="minorHAnsi" w:cs="B Badr" w:hint="cs"/>
          <w:sz w:val="22"/>
          <w:szCs w:val="28"/>
          <w:rtl/>
        </w:rPr>
        <w:t>،</w:t>
      </w:r>
      <w:r w:rsidR="00CD29E6" w:rsidRPr="00921C81">
        <w:rPr>
          <w:rFonts w:asciiTheme="minorHAnsi" w:eastAsiaTheme="minorHAnsi" w:hAnsiTheme="minorHAnsi" w:cs="B Badr"/>
          <w:sz w:val="22"/>
          <w:szCs w:val="28"/>
          <w:rtl/>
        </w:rPr>
        <w:t>ف‍</w:t>
      </w:r>
      <w:r w:rsidR="00CD29E6" w:rsidRPr="00921C81">
        <w:rPr>
          <w:rFonts w:asciiTheme="minorHAnsi" w:eastAsiaTheme="minorHAnsi" w:hAnsiTheme="minorHAnsi" w:cs="B Badr" w:hint="cs"/>
          <w:sz w:val="22"/>
          <w:szCs w:val="28"/>
          <w:rtl/>
        </w:rPr>
        <w:t>ی‍</w:t>
      </w:r>
      <w:r w:rsidR="00CD29E6" w:rsidRPr="00921C81">
        <w:rPr>
          <w:rFonts w:asciiTheme="minorHAnsi" w:eastAsiaTheme="minorHAnsi" w:hAnsiTheme="minorHAnsi" w:cs="B Badr" w:hint="eastAsia"/>
          <w:sz w:val="22"/>
          <w:szCs w:val="28"/>
          <w:rtl/>
        </w:rPr>
        <w:t>وم‍</w:t>
      </w:r>
      <w:r w:rsidR="00CD29E6" w:rsidRPr="00921C81">
        <w:rPr>
          <w:rFonts w:asciiTheme="minorHAnsi" w:eastAsiaTheme="minorHAnsi" w:hAnsiTheme="minorHAnsi" w:cs="B Badr" w:hint="cs"/>
          <w:sz w:val="22"/>
          <w:szCs w:val="28"/>
          <w:rtl/>
        </w:rPr>
        <w:t>ی‌</w:t>
      </w:r>
      <w:r w:rsidR="00CD29E6" w:rsidRPr="00921C81">
        <w:rPr>
          <w:rFonts w:asciiTheme="minorHAnsi" w:eastAsiaTheme="minorHAnsi" w:hAnsiTheme="minorHAnsi" w:cs="B Badr" w:hint="eastAsia"/>
          <w:sz w:val="22"/>
          <w:szCs w:val="28"/>
          <w:rtl/>
        </w:rPr>
        <w:t>،</w:t>
      </w:r>
      <w:r w:rsidR="00CD29E6" w:rsidRPr="00921C81">
        <w:rPr>
          <w:rFonts w:asciiTheme="minorHAnsi" w:eastAsiaTheme="minorHAnsi" w:hAnsiTheme="minorHAnsi" w:cs="B Badr"/>
          <w:sz w:val="22"/>
          <w:szCs w:val="28"/>
          <w:rtl/>
        </w:rPr>
        <w:t>ال‍م‍ص‍ب‍اح‌ ال‍م‍ن‍</w:t>
      </w:r>
      <w:r w:rsidR="00CD29E6" w:rsidRPr="00921C81">
        <w:rPr>
          <w:rFonts w:asciiTheme="minorHAnsi" w:eastAsiaTheme="minorHAnsi" w:hAnsiTheme="minorHAnsi" w:cs="B Badr" w:hint="cs"/>
          <w:sz w:val="22"/>
          <w:szCs w:val="28"/>
          <w:rtl/>
        </w:rPr>
        <w:t>ی‍</w:t>
      </w:r>
      <w:r w:rsidR="00CD29E6" w:rsidRPr="00921C81">
        <w:rPr>
          <w:rFonts w:asciiTheme="minorHAnsi" w:eastAsiaTheme="minorHAnsi" w:hAnsiTheme="minorHAnsi" w:cs="B Badr" w:hint="eastAsia"/>
          <w:sz w:val="22"/>
          <w:szCs w:val="28"/>
          <w:rtl/>
        </w:rPr>
        <w:t>ر</w:t>
      </w:r>
      <w:r w:rsidR="00CD29E6" w:rsidRPr="00921C81">
        <w:rPr>
          <w:rFonts w:asciiTheme="minorHAnsi" w:eastAsiaTheme="minorHAnsi" w:hAnsiTheme="minorHAnsi" w:cs="B Badr"/>
          <w:sz w:val="22"/>
          <w:szCs w:val="28"/>
          <w:rtl/>
        </w:rPr>
        <w:t xml:space="preserve"> ف‍</w:t>
      </w:r>
      <w:r w:rsidR="00CD29E6" w:rsidRPr="00921C81">
        <w:rPr>
          <w:rFonts w:asciiTheme="minorHAnsi" w:eastAsiaTheme="minorHAnsi" w:hAnsiTheme="minorHAnsi" w:cs="B Badr" w:hint="cs"/>
          <w:sz w:val="22"/>
          <w:szCs w:val="28"/>
          <w:rtl/>
        </w:rPr>
        <w:t>ی‌</w:t>
      </w:r>
      <w:r w:rsidR="00CD29E6" w:rsidRPr="00921C81">
        <w:rPr>
          <w:rFonts w:asciiTheme="minorHAnsi" w:eastAsiaTheme="minorHAnsi" w:hAnsiTheme="minorHAnsi" w:cs="B Badr"/>
          <w:sz w:val="22"/>
          <w:szCs w:val="28"/>
          <w:rtl/>
        </w:rPr>
        <w:t xml:space="preserve"> غ‍ر</w:t>
      </w:r>
      <w:r w:rsidR="00CD29E6" w:rsidRPr="00921C81">
        <w:rPr>
          <w:rFonts w:asciiTheme="minorHAnsi" w:eastAsiaTheme="minorHAnsi" w:hAnsiTheme="minorHAnsi" w:cs="B Badr" w:hint="cs"/>
          <w:sz w:val="22"/>
          <w:szCs w:val="28"/>
          <w:rtl/>
        </w:rPr>
        <w:t>ی‍</w:t>
      </w:r>
      <w:r w:rsidR="00CD29E6" w:rsidRPr="00921C81">
        <w:rPr>
          <w:rFonts w:asciiTheme="minorHAnsi" w:eastAsiaTheme="minorHAnsi" w:hAnsiTheme="minorHAnsi" w:cs="B Badr" w:hint="eastAsia"/>
          <w:sz w:val="22"/>
          <w:szCs w:val="28"/>
          <w:rtl/>
        </w:rPr>
        <w:t>ب‌</w:t>
      </w:r>
      <w:r w:rsidR="00CD29E6" w:rsidRPr="00921C81">
        <w:rPr>
          <w:rFonts w:asciiTheme="minorHAnsi" w:eastAsiaTheme="minorHAnsi" w:hAnsiTheme="minorHAnsi" w:cs="B Badr"/>
          <w:sz w:val="22"/>
          <w:szCs w:val="28"/>
          <w:rtl/>
        </w:rPr>
        <w:t xml:space="preserve"> ال‍ش‍رح‌ ال‍ک‍ب‍</w:t>
      </w:r>
      <w:r w:rsidR="00CD29E6" w:rsidRPr="00921C81">
        <w:rPr>
          <w:rFonts w:asciiTheme="minorHAnsi" w:eastAsiaTheme="minorHAnsi" w:hAnsiTheme="minorHAnsi" w:cs="B Badr" w:hint="cs"/>
          <w:sz w:val="22"/>
          <w:szCs w:val="28"/>
          <w:rtl/>
        </w:rPr>
        <w:t>ی‍</w:t>
      </w:r>
      <w:r w:rsidR="00CD29E6" w:rsidRPr="00921C81">
        <w:rPr>
          <w:rFonts w:asciiTheme="minorHAnsi" w:eastAsiaTheme="minorHAnsi" w:hAnsiTheme="minorHAnsi" w:cs="B Badr" w:hint="eastAsia"/>
          <w:sz w:val="22"/>
          <w:szCs w:val="28"/>
          <w:rtl/>
        </w:rPr>
        <w:t>ر</w:t>
      </w:r>
      <w:r w:rsidR="00CD29E6" w:rsidRPr="00921C81">
        <w:rPr>
          <w:rFonts w:asciiTheme="minorHAnsi" w:eastAsiaTheme="minorHAnsi" w:hAnsiTheme="minorHAnsi" w:cs="B Badr"/>
          <w:sz w:val="22"/>
          <w:szCs w:val="28"/>
          <w:rtl/>
        </w:rPr>
        <w:t xml:space="preserve"> ل‍ل‍راف‍ع‍</w:t>
      </w:r>
      <w:r w:rsidR="00CD29E6" w:rsidRPr="00921C81">
        <w:rPr>
          <w:rFonts w:asciiTheme="minorHAnsi" w:eastAsiaTheme="minorHAnsi" w:hAnsiTheme="minorHAnsi" w:cs="B Badr" w:hint="cs"/>
          <w:sz w:val="22"/>
          <w:szCs w:val="28"/>
          <w:rtl/>
        </w:rPr>
        <w:t>ی‌،</w:t>
      </w:r>
      <w:r w:rsidR="00CD29E6" w:rsidRPr="00921C81">
        <w:rPr>
          <w:rFonts w:asciiTheme="minorHAnsi" w:eastAsiaTheme="minorHAnsi" w:hAnsiTheme="minorHAnsi" w:cs="B Badr"/>
          <w:sz w:val="22"/>
          <w:szCs w:val="28"/>
          <w:rtl/>
        </w:rPr>
        <w:t xml:space="preserve"> دار ال‍ه‍ج‍ره</w:t>
      </w:r>
      <w:r w:rsidR="00CD29E6" w:rsidRPr="00921C81">
        <w:rPr>
          <w:rFonts w:asciiTheme="minorHAnsi" w:eastAsiaTheme="minorHAnsi" w:hAnsiTheme="minorHAnsi" w:cs="B Badr" w:hint="cs"/>
          <w:sz w:val="22"/>
          <w:szCs w:val="28"/>
          <w:rtl/>
        </w:rPr>
        <w:t>،چاپ سوم،1383،قم</w:t>
      </w:r>
    </w:p>
    <w:p w:rsidR="00CD29E6" w:rsidRPr="00921C81" w:rsidRDefault="00E12234" w:rsidP="00921C81">
      <w:pPr>
        <w:pStyle w:val="NormalWeb"/>
        <w:bidi/>
        <w:rPr>
          <w:rFonts w:asciiTheme="minorHAnsi" w:eastAsiaTheme="minorHAnsi" w:hAnsiTheme="minorHAnsi" w:cs="B Badr"/>
          <w:sz w:val="22"/>
          <w:szCs w:val="28"/>
          <w:rtl/>
        </w:rPr>
      </w:pPr>
      <w:r w:rsidRPr="00921C81">
        <w:rPr>
          <w:rFonts w:asciiTheme="minorHAnsi" w:eastAsiaTheme="minorHAnsi" w:hAnsiTheme="minorHAnsi" w:cs="B Badr" w:hint="cs"/>
          <w:sz w:val="22"/>
          <w:szCs w:val="28"/>
          <w:rtl/>
        </w:rPr>
        <w:lastRenderedPageBreak/>
        <w:t>14-</w:t>
      </w:r>
      <w:r w:rsidR="00CD29E6" w:rsidRPr="00921C81">
        <w:rPr>
          <w:rFonts w:asciiTheme="minorHAnsi" w:eastAsiaTheme="minorHAnsi" w:hAnsiTheme="minorHAnsi" w:cs="B Badr" w:hint="cs"/>
          <w:sz w:val="22"/>
          <w:szCs w:val="28"/>
          <w:rtl/>
        </w:rPr>
        <w:t>ناطقی،محمد(1393)،</w:t>
      </w:r>
      <w:r w:rsidR="00CD29E6" w:rsidRPr="00921C81">
        <w:rPr>
          <w:rFonts w:asciiTheme="minorHAnsi" w:eastAsiaTheme="minorHAnsi" w:hAnsiTheme="minorHAnsi" w:cs="B Badr"/>
          <w:sz w:val="22"/>
          <w:szCs w:val="28"/>
          <w:rtl/>
        </w:rPr>
        <w:t>دانش فلسفه علم اصول و نسبت آن با رئوس ثمانیه علم اصول</w:t>
      </w:r>
      <w:r w:rsidR="00CD29E6" w:rsidRPr="00921C81">
        <w:rPr>
          <w:rFonts w:asciiTheme="minorHAnsi" w:eastAsiaTheme="minorHAnsi" w:hAnsiTheme="minorHAnsi" w:cs="B Badr" w:hint="cs"/>
          <w:sz w:val="22"/>
          <w:szCs w:val="28"/>
          <w:rtl/>
        </w:rPr>
        <w:t>،</w:t>
      </w:r>
      <w:r w:rsidR="00CD29E6" w:rsidRPr="00921C81">
        <w:rPr>
          <w:rFonts w:asciiTheme="minorHAnsi" w:eastAsiaTheme="minorHAnsi" w:hAnsiTheme="minorHAnsi" w:cs="B Badr"/>
          <w:sz w:val="22"/>
          <w:szCs w:val="28"/>
          <w:rtl/>
        </w:rPr>
        <w:t xml:space="preserve">شماره </w:t>
      </w:r>
      <w:r w:rsidR="00921C81">
        <w:rPr>
          <w:rFonts w:asciiTheme="minorHAnsi" w:eastAsiaTheme="minorHAnsi" w:hAnsiTheme="minorHAnsi" w:cs="B Badr" w:hint="cs"/>
          <w:sz w:val="22"/>
          <w:szCs w:val="28"/>
          <w:rtl/>
        </w:rPr>
        <w:t>7</w:t>
      </w:r>
      <w:r w:rsidR="00CD29E6" w:rsidRPr="00921C81">
        <w:rPr>
          <w:rFonts w:asciiTheme="minorHAnsi" w:eastAsiaTheme="minorHAnsi" w:hAnsiTheme="minorHAnsi" w:cs="B Badr"/>
          <w:sz w:val="22"/>
          <w:szCs w:val="28"/>
          <w:rtl/>
        </w:rPr>
        <w:t>و 8</w:t>
      </w:r>
    </w:p>
    <w:p w:rsidR="004F1962" w:rsidRPr="00285862" w:rsidRDefault="004F1962" w:rsidP="00CE6C32">
      <w:pPr>
        <w:rPr>
          <w:rtl/>
        </w:rPr>
      </w:pPr>
    </w:p>
    <w:p w:rsidR="006835A2" w:rsidRPr="000B0564" w:rsidRDefault="006835A2" w:rsidP="006835A2">
      <w:pPr>
        <w:rPr>
          <w:rtl/>
        </w:rPr>
      </w:pPr>
    </w:p>
    <w:p w:rsidR="006835A2" w:rsidRDefault="006835A2" w:rsidP="006835A2">
      <w:pPr>
        <w:rPr>
          <w:rtl/>
        </w:rPr>
      </w:pPr>
    </w:p>
    <w:p w:rsidR="002D6F52" w:rsidRDefault="002D6F52" w:rsidP="0084260D">
      <w:pPr>
        <w:rPr>
          <w:rtl/>
        </w:rPr>
      </w:pPr>
    </w:p>
    <w:p w:rsidR="0084260D" w:rsidRDefault="0084260D" w:rsidP="00884E9F">
      <w:pPr>
        <w:rPr>
          <w:rtl/>
        </w:rPr>
      </w:pPr>
    </w:p>
    <w:p w:rsidR="0076182B" w:rsidRPr="002B2B47" w:rsidRDefault="0076182B" w:rsidP="0076182B">
      <w:pPr>
        <w:rPr>
          <w:rtl/>
        </w:rPr>
      </w:pPr>
    </w:p>
    <w:p w:rsidR="00832098" w:rsidRPr="00832098" w:rsidRDefault="00832098" w:rsidP="00832098">
      <w:pPr>
        <w:rPr>
          <w:sz w:val="20"/>
          <w:szCs w:val="24"/>
        </w:rPr>
      </w:pPr>
    </w:p>
    <w:p w:rsidR="00214A52" w:rsidRDefault="00214A52" w:rsidP="00EC5552">
      <w:pPr>
        <w:ind w:firstLine="0"/>
      </w:pPr>
    </w:p>
    <w:sectPr w:rsidR="00214A52" w:rsidSect="007A1636">
      <w:footnotePr>
        <w:numRestart w:val="eachPage"/>
      </w:footnotePr>
      <w:pgSz w:w="11906" w:h="16838"/>
      <w:pgMar w:top="1134" w:right="1134" w:bottom="1134" w:left="1134" w:header="709" w:footer="709" w:gutter="567"/>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E25" w:rsidRDefault="00BF2E25" w:rsidP="00214A52">
      <w:pPr>
        <w:spacing w:after="0"/>
      </w:pPr>
      <w:r>
        <w:separator/>
      </w:r>
    </w:p>
  </w:endnote>
  <w:endnote w:type="continuationSeparator" w:id="0">
    <w:p w:rsidR="00BF2E25" w:rsidRDefault="00BF2E25" w:rsidP="00214A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B542EBEA-2E1E-4E7D-A590-131A8DCC49DC}"/>
  </w:font>
  <w:font w:name="Andalus">
    <w:altName w:val="Times New Roman"/>
    <w:charset w:val="00"/>
    <w:family w:val="roman"/>
    <w:pitch w:val="variable"/>
    <w:sig w:usb0="00000000" w:usb1="80000000" w:usb2="00000008" w:usb3="00000000" w:csb0="00000041"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embedRegular r:id="rId2" w:subsetted="1" w:fontKey="{2A8DE1CD-C207-42BA-A27D-772C6B7B6543}"/>
  </w:font>
  <w:font w:name="B Badr">
    <w:panose1 w:val="00000400000000000000"/>
    <w:charset w:val="B2"/>
    <w:family w:val="auto"/>
    <w:pitch w:val="variable"/>
    <w:sig w:usb0="00002001" w:usb1="80000000" w:usb2="00000008" w:usb3="00000000" w:csb0="00000040" w:csb1="00000000"/>
    <w:embedRegular r:id="rId3" w:fontKey="{3A76CCEC-9F27-42CB-8190-5FC42F112B0C}"/>
    <w:embedBold r:id="rId4" w:fontKey="{73094BCF-2B19-43B1-80C1-BC42807CF407}"/>
  </w:font>
  <w:font w:name="Calibri Light">
    <w:panose1 w:val="020F0302020204030204"/>
    <w:charset w:val="00"/>
    <w:family w:val="swiss"/>
    <w:pitch w:val="variable"/>
    <w:sig w:usb0="E4002EFF" w:usb1="C000247B" w:usb2="00000009" w:usb3="00000000" w:csb0="000001FF" w:csb1="00000000"/>
    <w:embedRegular r:id="rId5" w:subsetted="1" w:fontKey="{C690B340-938B-4F4B-B3D5-668F4FCB3982}"/>
  </w:font>
  <w:font w:name="ArialMT">
    <w:altName w:val="Times New Roman"/>
    <w:panose1 w:val="00000000000000000000"/>
    <w:charset w:val="00"/>
    <w:family w:val="roman"/>
    <w:notTrueType/>
    <w:pitch w:val="default"/>
  </w:font>
  <w:font w:name="IranNastaliq">
    <w:panose1 w:val="02020505000000020003"/>
    <w:charset w:val="00"/>
    <w:family w:val="roman"/>
    <w:pitch w:val="variable"/>
    <w:sig w:usb0="61002A87" w:usb1="80000000" w:usb2="00000008" w:usb3="00000000" w:csb0="000101FF" w:csb1="00000000"/>
    <w:embedRegular r:id="rId6" w:fontKey="{78EC9222-A9F1-4309-8CA7-9E7EF578875D}"/>
  </w:font>
  <w:font w:name="Lotus">
    <w:altName w:val="Arial"/>
    <w:charset w:val="B2"/>
    <w:family w:val="auto"/>
    <w:pitch w:val="variable"/>
    <w:sig w:usb0="00002001" w:usb1="80000000" w:usb2="00000008" w:usb3="00000000" w:csb0="00000040" w:csb1="00000000"/>
    <w:embedRegular r:id="rId7" w:subsetted="1" w:fontKey="{D8160049-1092-4665-9512-8C7D94654304}"/>
  </w:font>
  <w:font w:name="2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8" w:subsetted="1" w:fontKey="{A42FECF9-C5CF-46EC-904E-43A7D433A2C9}"/>
  </w:font>
  <w:font w:name="Noor_Lotus">
    <w:altName w:val="Arial"/>
    <w:charset w:val="00"/>
    <w:family w:val="auto"/>
    <w:pitch w:val="variable"/>
    <w:sig w:usb0="80002007" w:usb1="80002000" w:usb2="00000008" w:usb3="00000000" w:csb0="00000043" w:csb1="00000000"/>
    <w:embedRegular r:id="rId9" w:subsetted="1" w:fontKey="{5A2137B1-C957-4C0D-B169-F964F93F23D4}"/>
  </w:font>
  <w:font w:name="IRANSans">
    <w:altName w:val="Times New Roman"/>
    <w:charset w:val="00"/>
    <w:family w:val="roman"/>
    <w:pitch w:val="variable"/>
    <w:sig w:usb0="00000000" w:usb1="8000204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7081283"/>
      <w:docPartObj>
        <w:docPartGallery w:val="Page Numbers (Bottom of Page)"/>
        <w:docPartUnique/>
      </w:docPartObj>
    </w:sdtPr>
    <w:sdtEndPr/>
    <w:sdtContent>
      <w:p w:rsidR="00EE0D54" w:rsidRDefault="00EE0D54">
        <w:pPr>
          <w:pStyle w:val="Footer"/>
          <w:jc w:val="center"/>
        </w:pPr>
        <w:r>
          <w:fldChar w:fldCharType="begin"/>
        </w:r>
        <w:r>
          <w:instrText xml:space="preserve"> PAGE   \* MERGEFORMAT </w:instrText>
        </w:r>
        <w:r>
          <w:fldChar w:fldCharType="separate"/>
        </w:r>
        <w:r w:rsidR="00274608">
          <w:rPr>
            <w:noProof/>
            <w:rtl/>
          </w:rPr>
          <w:t>16</w:t>
        </w:r>
        <w:r>
          <w:rPr>
            <w:noProof/>
          </w:rPr>
          <w:fldChar w:fldCharType="end"/>
        </w:r>
      </w:p>
    </w:sdtContent>
  </w:sdt>
  <w:p w:rsidR="00EE0D54" w:rsidRDefault="00EE0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E25" w:rsidRDefault="00BF2E25" w:rsidP="00214A52">
      <w:pPr>
        <w:spacing w:after="0"/>
      </w:pPr>
      <w:r>
        <w:separator/>
      </w:r>
    </w:p>
  </w:footnote>
  <w:footnote w:type="continuationSeparator" w:id="0">
    <w:p w:rsidR="00BF2E25" w:rsidRDefault="00BF2E25" w:rsidP="00214A52">
      <w:pPr>
        <w:spacing w:after="0"/>
      </w:pPr>
      <w:r>
        <w:continuationSeparator/>
      </w:r>
    </w:p>
  </w:footnote>
  <w:footnote w:id="1">
    <w:p w:rsidR="00EE0D54" w:rsidRDefault="00EE0D54" w:rsidP="00E96E05">
      <w:pPr>
        <w:pStyle w:val="FootnoteText"/>
        <w:rPr>
          <w:rtl/>
        </w:rPr>
      </w:pPr>
      <w:r>
        <w:rPr>
          <w:rStyle w:val="FootnoteReference"/>
        </w:rPr>
        <w:footnoteRef/>
      </w:r>
      <w:r>
        <w:rPr>
          <w:rtl/>
        </w:rPr>
        <w:t xml:space="preserve"> </w:t>
      </w:r>
      <w:r>
        <w:rPr>
          <w:rFonts w:hint="cs"/>
          <w:rtl/>
        </w:rPr>
        <w:t>-</w:t>
      </w:r>
      <w:r w:rsidRPr="00FB6950">
        <w:rPr>
          <w:rtl/>
        </w:rPr>
        <w:t xml:space="preserve"> </w:t>
      </w:r>
      <w:r w:rsidRPr="0085408A">
        <w:rPr>
          <w:rtl/>
        </w:rPr>
        <w:t>الفِقْهُ: العلم بالشي‌ء و الفهمُ له، و غلبَ على عِلْم الدين لسِيادَتِه و شرفه و فَضْلِه على سائر أَنواع العلم ؛ قال الله عز و جل: لِيَتَفَقَّهُوا فِي الدِّينِ؛ أَي ليَكونوا عُلَماء به</w:t>
      </w:r>
      <w:r>
        <w:rPr>
          <w:rFonts w:hint="cs"/>
          <w:rtl/>
        </w:rPr>
        <w:t>.</w:t>
      </w:r>
    </w:p>
  </w:footnote>
  <w:footnote w:id="2">
    <w:p w:rsidR="00EE0D54" w:rsidRDefault="00EE0D54">
      <w:pPr>
        <w:pStyle w:val="FootnoteText"/>
      </w:pPr>
      <w:r>
        <w:rPr>
          <w:rStyle w:val="FootnoteReference"/>
        </w:rPr>
        <w:footnoteRef/>
      </w:r>
      <w:r>
        <w:rPr>
          <w:rtl/>
        </w:rPr>
        <w:t xml:space="preserve"> </w:t>
      </w:r>
      <w:r>
        <w:rPr>
          <w:rFonts w:hint="cs"/>
          <w:rtl/>
        </w:rPr>
        <w:t>-</w:t>
      </w:r>
      <w:r w:rsidRPr="0067563D">
        <w:rPr>
          <w:rFonts w:hint="cs"/>
          <w:rtl/>
        </w:rPr>
        <w:t xml:space="preserve"> </w:t>
      </w:r>
      <w:r>
        <w:rPr>
          <w:rFonts w:hint="cs"/>
          <w:rtl/>
        </w:rPr>
        <w:t>حکم ظاهری: حکم الشی بما هو مجهول حکمه الوقعی</w:t>
      </w:r>
    </w:p>
  </w:footnote>
  <w:footnote w:id="3">
    <w:p w:rsidR="00EE0D54" w:rsidRDefault="00EE0D54">
      <w:pPr>
        <w:pStyle w:val="FootnoteText"/>
      </w:pPr>
      <w:r>
        <w:rPr>
          <w:rStyle w:val="FootnoteReference"/>
        </w:rPr>
        <w:footnoteRef/>
      </w:r>
      <w:r>
        <w:rPr>
          <w:rtl/>
        </w:rPr>
        <w:t xml:space="preserve"> </w:t>
      </w:r>
      <w:r>
        <w:rPr>
          <w:rFonts w:hint="cs"/>
          <w:rtl/>
        </w:rPr>
        <w:t>-</w:t>
      </w:r>
      <w:r w:rsidRPr="0067563D">
        <w:rPr>
          <w:rFonts w:hint="cs"/>
          <w:rtl/>
        </w:rPr>
        <w:t xml:space="preserve"> </w:t>
      </w:r>
      <w:r>
        <w:rPr>
          <w:rFonts w:hint="cs"/>
          <w:rtl/>
        </w:rPr>
        <w:t>حکم واقعی: حکم الشی بما هوهو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F8777A"/>
    <w:multiLevelType w:val="hybridMultilevel"/>
    <w:tmpl w:val="E324A294"/>
    <w:lvl w:ilvl="0" w:tplc="76700CE0">
      <w:start w:val="1"/>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CF36F14"/>
    <w:multiLevelType w:val="hybridMultilevel"/>
    <w:tmpl w:val="D3863E9C"/>
    <w:lvl w:ilvl="0" w:tplc="4D9002E2">
      <w:start w:val="1"/>
      <w:numFmt w:val="decimal"/>
      <w:lvlText w:val="%1)"/>
      <w:lvlJc w:val="left"/>
      <w:pPr>
        <w:ind w:left="643" w:hanging="360"/>
      </w:pPr>
      <w:rPr>
        <w:rFonts w:ascii="Andalus" w:hAnsi="Andalus" w:cs="B Nazanin" w:hint="default"/>
        <w:color w:val="auto"/>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A52"/>
    <w:rsid w:val="000123EF"/>
    <w:rsid w:val="00026905"/>
    <w:rsid w:val="0003332D"/>
    <w:rsid w:val="00074DE8"/>
    <w:rsid w:val="00084178"/>
    <w:rsid w:val="00096E4A"/>
    <w:rsid w:val="000A0981"/>
    <w:rsid w:val="000B1537"/>
    <w:rsid w:val="000C1A44"/>
    <w:rsid w:val="000C471D"/>
    <w:rsid w:val="000E41AA"/>
    <w:rsid w:val="000F07C1"/>
    <w:rsid w:val="000F48ED"/>
    <w:rsid w:val="001033C9"/>
    <w:rsid w:val="0013454B"/>
    <w:rsid w:val="001565C3"/>
    <w:rsid w:val="0017097C"/>
    <w:rsid w:val="00194F44"/>
    <w:rsid w:val="001A2292"/>
    <w:rsid w:val="001C4401"/>
    <w:rsid w:val="00214A52"/>
    <w:rsid w:val="0023681C"/>
    <w:rsid w:val="00250F13"/>
    <w:rsid w:val="00274608"/>
    <w:rsid w:val="00285862"/>
    <w:rsid w:val="00291022"/>
    <w:rsid w:val="00297ADB"/>
    <w:rsid w:val="002D61C3"/>
    <w:rsid w:val="002D6F52"/>
    <w:rsid w:val="002F3409"/>
    <w:rsid w:val="00321786"/>
    <w:rsid w:val="00324BBA"/>
    <w:rsid w:val="00342B73"/>
    <w:rsid w:val="0037603B"/>
    <w:rsid w:val="003A4370"/>
    <w:rsid w:val="003B6D73"/>
    <w:rsid w:val="003D155B"/>
    <w:rsid w:val="0040171A"/>
    <w:rsid w:val="00440F4C"/>
    <w:rsid w:val="00494198"/>
    <w:rsid w:val="00496E41"/>
    <w:rsid w:val="004A1186"/>
    <w:rsid w:val="004A5685"/>
    <w:rsid w:val="004A7787"/>
    <w:rsid w:val="004B1FFB"/>
    <w:rsid w:val="004F1962"/>
    <w:rsid w:val="0053098E"/>
    <w:rsid w:val="00545BB8"/>
    <w:rsid w:val="0057284E"/>
    <w:rsid w:val="00575B2B"/>
    <w:rsid w:val="00580CA8"/>
    <w:rsid w:val="00581146"/>
    <w:rsid w:val="0058675A"/>
    <w:rsid w:val="005C6311"/>
    <w:rsid w:val="005F4563"/>
    <w:rsid w:val="00605E33"/>
    <w:rsid w:val="00610675"/>
    <w:rsid w:val="006332D1"/>
    <w:rsid w:val="006340BD"/>
    <w:rsid w:val="0063471C"/>
    <w:rsid w:val="00655A34"/>
    <w:rsid w:val="0067563D"/>
    <w:rsid w:val="00682827"/>
    <w:rsid w:val="006835A2"/>
    <w:rsid w:val="006A729F"/>
    <w:rsid w:val="006E65E5"/>
    <w:rsid w:val="0071116B"/>
    <w:rsid w:val="00737823"/>
    <w:rsid w:val="00740110"/>
    <w:rsid w:val="007528FD"/>
    <w:rsid w:val="0076182B"/>
    <w:rsid w:val="007A1636"/>
    <w:rsid w:val="007A2AF0"/>
    <w:rsid w:val="008256AA"/>
    <w:rsid w:val="00832098"/>
    <w:rsid w:val="0083531C"/>
    <w:rsid w:val="0083603B"/>
    <w:rsid w:val="0084260D"/>
    <w:rsid w:val="00842AA3"/>
    <w:rsid w:val="00856CDD"/>
    <w:rsid w:val="00882FCC"/>
    <w:rsid w:val="00884E9F"/>
    <w:rsid w:val="00892D0A"/>
    <w:rsid w:val="008937FE"/>
    <w:rsid w:val="008A10A7"/>
    <w:rsid w:val="008C3302"/>
    <w:rsid w:val="008D150B"/>
    <w:rsid w:val="0090301F"/>
    <w:rsid w:val="0090461B"/>
    <w:rsid w:val="00921C81"/>
    <w:rsid w:val="0093486B"/>
    <w:rsid w:val="00966B45"/>
    <w:rsid w:val="009F2536"/>
    <w:rsid w:val="00A00BF2"/>
    <w:rsid w:val="00A00FA8"/>
    <w:rsid w:val="00A04D2A"/>
    <w:rsid w:val="00A42EE9"/>
    <w:rsid w:val="00AB4A6C"/>
    <w:rsid w:val="00AF3D0D"/>
    <w:rsid w:val="00B0359F"/>
    <w:rsid w:val="00B10B33"/>
    <w:rsid w:val="00B10E97"/>
    <w:rsid w:val="00B54C33"/>
    <w:rsid w:val="00B555A2"/>
    <w:rsid w:val="00BA78A9"/>
    <w:rsid w:val="00BB7C4B"/>
    <w:rsid w:val="00BF2E25"/>
    <w:rsid w:val="00C01966"/>
    <w:rsid w:val="00C01FAF"/>
    <w:rsid w:val="00C06FE2"/>
    <w:rsid w:val="00C620E5"/>
    <w:rsid w:val="00C665AA"/>
    <w:rsid w:val="00C8320A"/>
    <w:rsid w:val="00C84732"/>
    <w:rsid w:val="00CA06C5"/>
    <w:rsid w:val="00CA760E"/>
    <w:rsid w:val="00CA78E0"/>
    <w:rsid w:val="00CB3C8A"/>
    <w:rsid w:val="00CD29E6"/>
    <w:rsid w:val="00CD7826"/>
    <w:rsid w:val="00CE6C32"/>
    <w:rsid w:val="00CF1678"/>
    <w:rsid w:val="00D13B65"/>
    <w:rsid w:val="00D239DE"/>
    <w:rsid w:val="00D53CFC"/>
    <w:rsid w:val="00D73EF4"/>
    <w:rsid w:val="00DD337C"/>
    <w:rsid w:val="00DD3694"/>
    <w:rsid w:val="00DD69DB"/>
    <w:rsid w:val="00E07579"/>
    <w:rsid w:val="00E12234"/>
    <w:rsid w:val="00E12392"/>
    <w:rsid w:val="00E17BAD"/>
    <w:rsid w:val="00E96E05"/>
    <w:rsid w:val="00EA1B3B"/>
    <w:rsid w:val="00EC5552"/>
    <w:rsid w:val="00EE0D54"/>
    <w:rsid w:val="00EE709F"/>
    <w:rsid w:val="00F311B2"/>
    <w:rsid w:val="00F7065D"/>
    <w:rsid w:val="00F75E69"/>
    <w:rsid w:val="00F76DF8"/>
    <w:rsid w:val="00F87320"/>
    <w:rsid w:val="00FA763E"/>
    <w:rsid w:val="00FB3E24"/>
    <w:rsid w:val="00FE1AEE"/>
    <w:rsid w:val="00FE5961"/>
    <w:rsid w:val="00FE6E4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C85531-1A95-48F3-9D33-D1F62F5D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متن اصلی"/>
    <w:qFormat/>
    <w:rsid w:val="00214A52"/>
    <w:pPr>
      <w:bidi/>
      <w:spacing w:after="120" w:line="240" w:lineRule="auto"/>
      <w:ind w:firstLine="284"/>
      <w:jc w:val="lowKashida"/>
    </w:pPr>
    <w:rPr>
      <w:rFonts w:cs="B Badr"/>
      <w:szCs w:val="28"/>
    </w:rPr>
  </w:style>
  <w:style w:type="paragraph" w:styleId="Heading1">
    <w:name w:val="heading 1"/>
    <w:aliases w:val="فصل"/>
    <w:basedOn w:val="Normal"/>
    <w:next w:val="Normal"/>
    <w:link w:val="Heading1Char"/>
    <w:uiPriority w:val="9"/>
    <w:qFormat/>
    <w:rsid w:val="00214A52"/>
    <w:pPr>
      <w:keepNext/>
      <w:keepLines/>
      <w:spacing w:before="240" w:after="0"/>
      <w:jc w:val="center"/>
      <w:outlineLvl w:val="0"/>
    </w:pPr>
    <w:rPr>
      <w:rFonts w:asciiTheme="majorHAnsi" w:eastAsiaTheme="majorEastAsia" w:hAnsiTheme="majorHAnsi"/>
      <w:bCs/>
      <w:sz w:val="32"/>
      <w:szCs w:val="40"/>
    </w:rPr>
  </w:style>
  <w:style w:type="paragraph" w:styleId="Heading2">
    <w:name w:val="heading 2"/>
    <w:aliases w:val="بخش"/>
    <w:basedOn w:val="Normal"/>
    <w:next w:val="Normal"/>
    <w:link w:val="Heading2Char"/>
    <w:uiPriority w:val="9"/>
    <w:unhideWhenUsed/>
    <w:qFormat/>
    <w:rsid w:val="00214A52"/>
    <w:pPr>
      <w:keepNext/>
      <w:keepLines/>
      <w:spacing w:before="40" w:after="0"/>
      <w:outlineLvl w:val="1"/>
    </w:pPr>
    <w:rPr>
      <w:rFonts w:asciiTheme="majorHAnsi" w:eastAsiaTheme="majorEastAsia" w:hAnsiTheme="majorHAnsi"/>
      <w:bCs/>
      <w:sz w:val="26"/>
      <w:szCs w:val="36"/>
    </w:rPr>
  </w:style>
  <w:style w:type="paragraph" w:styleId="Heading3">
    <w:name w:val="heading 3"/>
    <w:aliases w:val="گفتار"/>
    <w:basedOn w:val="Normal"/>
    <w:next w:val="Normal"/>
    <w:link w:val="Heading3Char"/>
    <w:uiPriority w:val="9"/>
    <w:unhideWhenUsed/>
    <w:qFormat/>
    <w:rsid w:val="00214A52"/>
    <w:pPr>
      <w:keepNext/>
      <w:keepLines/>
      <w:spacing w:before="40" w:after="0"/>
      <w:outlineLvl w:val="2"/>
    </w:pPr>
    <w:rPr>
      <w:rFonts w:asciiTheme="majorHAnsi" w:eastAsiaTheme="majorEastAsia" w:hAnsiTheme="majorHAnsi"/>
      <w:bCs/>
      <w:sz w:val="24"/>
      <w:szCs w:val="32"/>
    </w:rPr>
  </w:style>
  <w:style w:type="paragraph" w:styleId="Heading4">
    <w:name w:val="heading 4"/>
    <w:aliases w:val="قسمت"/>
    <w:basedOn w:val="Normal"/>
    <w:next w:val="Normal"/>
    <w:link w:val="Heading4Char"/>
    <w:uiPriority w:val="9"/>
    <w:unhideWhenUsed/>
    <w:qFormat/>
    <w:rsid w:val="00214A52"/>
    <w:pPr>
      <w:keepNext/>
      <w:keepLines/>
      <w:spacing w:before="40" w:after="0"/>
      <w:outlineLvl w:val="3"/>
    </w:pPr>
    <w:rPr>
      <w:rFonts w:asciiTheme="majorHAnsi" w:eastAsiaTheme="majorEastAsia" w:hAnsiTheme="majorHAns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فصل Char"/>
    <w:basedOn w:val="DefaultParagraphFont"/>
    <w:link w:val="Heading1"/>
    <w:uiPriority w:val="9"/>
    <w:rsid w:val="00214A52"/>
    <w:rPr>
      <w:rFonts w:asciiTheme="majorHAnsi" w:eastAsiaTheme="majorEastAsia" w:hAnsiTheme="majorHAnsi" w:cs="B Badr"/>
      <w:bCs/>
      <w:sz w:val="32"/>
      <w:szCs w:val="40"/>
    </w:rPr>
  </w:style>
  <w:style w:type="character" w:customStyle="1" w:styleId="Heading2Char">
    <w:name w:val="Heading 2 Char"/>
    <w:aliases w:val="بخش Char"/>
    <w:basedOn w:val="DefaultParagraphFont"/>
    <w:link w:val="Heading2"/>
    <w:uiPriority w:val="9"/>
    <w:rsid w:val="00214A52"/>
    <w:rPr>
      <w:rFonts w:asciiTheme="majorHAnsi" w:eastAsiaTheme="majorEastAsia" w:hAnsiTheme="majorHAnsi" w:cs="B Badr"/>
      <w:bCs/>
      <w:sz w:val="26"/>
      <w:szCs w:val="36"/>
    </w:rPr>
  </w:style>
  <w:style w:type="character" w:customStyle="1" w:styleId="Heading3Char">
    <w:name w:val="Heading 3 Char"/>
    <w:aliases w:val="گفتار Char"/>
    <w:basedOn w:val="DefaultParagraphFont"/>
    <w:link w:val="Heading3"/>
    <w:uiPriority w:val="9"/>
    <w:rsid w:val="00214A52"/>
    <w:rPr>
      <w:rFonts w:asciiTheme="majorHAnsi" w:eastAsiaTheme="majorEastAsia" w:hAnsiTheme="majorHAnsi" w:cs="B Badr"/>
      <w:bCs/>
      <w:sz w:val="24"/>
      <w:szCs w:val="32"/>
    </w:rPr>
  </w:style>
  <w:style w:type="character" w:customStyle="1" w:styleId="Heading4Char">
    <w:name w:val="Heading 4 Char"/>
    <w:aliases w:val="قسمت Char"/>
    <w:basedOn w:val="DefaultParagraphFont"/>
    <w:link w:val="Heading4"/>
    <w:uiPriority w:val="9"/>
    <w:rsid w:val="00214A52"/>
    <w:rPr>
      <w:rFonts w:asciiTheme="majorHAnsi" w:eastAsiaTheme="majorEastAsia" w:hAnsiTheme="majorHAnsi" w:cs="B Badr"/>
      <w:bCs/>
      <w:i/>
      <w:szCs w:val="28"/>
    </w:rPr>
  </w:style>
  <w:style w:type="paragraph" w:styleId="Header">
    <w:name w:val="header"/>
    <w:basedOn w:val="Normal"/>
    <w:link w:val="HeaderChar"/>
    <w:uiPriority w:val="99"/>
    <w:unhideWhenUsed/>
    <w:rsid w:val="00214A52"/>
    <w:pPr>
      <w:tabs>
        <w:tab w:val="center" w:pos="4513"/>
        <w:tab w:val="right" w:pos="9026"/>
      </w:tabs>
      <w:spacing w:after="0"/>
    </w:pPr>
  </w:style>
  <w:style w:type="character" w:customStyle="1" w:styleId="HeaderChar">
    <w:name w:val="Header Char"/>
    <w:basedOn w:val="DefaultParagraphFont"/>
    <w:link w:val="Header"/>
    <w:uiPriority w:val="99"/>
    <w:rsid w:val="00214A52"/>
    <w:rPr>
      <w:rFonts w:cs="B Badr"/>
      <w:szCs w:val="28"/>
    </w:rPr>
  </w:style>
  <w:style w:type="paragraph" w:styleId="Footer">
    <w:name w:val="footer"/>
    <w:basedOn w:val="Normal"/>
    <w:link w:val="FooterChar"/>
    <w:uiPriority w:val="99"/>
    <w:unhideWhenUsed/>
    <w:rsid w:val="00214A52"/>
    <w:pPr>
      <w:tabs>
        <w:tab w:val="center" w:pos="4513"/>
        <w:tab w:val="right" w:pos="9026"/>
      </w:tabs>
      <w:spacing w:after="0"/>
    </w:pPr>
  </w:style>
  <w:style w:type="character" w:customStyle="1" w:styleId="FooterChar">
    <w:name w:val="Footer Char"/>
    <w:basedOn w:val="DefaultParagraphFont"/>
    <w:link w:val="Footer"/>
    <w:uiPriority w:val="99"/>
    <w:rsid w:val="00214A52"/>
    <w:rPr>
      <w:rFonts w:cs="B Badr"/>
      <w:szCs w:val="28"/>
    </w:rPr>
  </w:style>
  <w:style w:type="paragraph" w:styleId="TOC1">
    <w:name w:val="toc 1"/>
    <w:basedOn w:val="Normal"/>
    <w:next w:val="Normal"/>
    <w:autoRedefine/>
    <w:uiPriority w:val="39"/>
    <w:unhideWhenUsed/>
    <w:rsid w:val="007A1636"/>
    <w:pPr>
      <w:spacing w:after="100"/>
    </w:pPr>
  </w:style>
  <w:style w:type="paragraph" w:styleId="TOC2">
    <w:name w:val="toc 2"/>
    <w:basedOn w:val="Normal"/>
    <w:next w:val="Normal"/>
    <w:autoRedefine/>
    <w:uiPriority w:val="39"/>
    <w:unhideWhenUsed/>
    <w:rsid w:val="007A1636"/>
    <w:pPr>
      <w:spacing w:after="100"/>
      <w:ind w:left="220"/>
    </w:pPr>
  </w:style>
  <w:style w:type="paragraph" w:styleId="TOC3">
    <w:name w:val="toc 3"/>
    <w:basedOn w:val="Normal"/>
    <w:next w:val="Normal"/>
    <w:autoRedefine/>
    <w:uiPriority w:val="39"/>
    <w:unhideWhenUsed/>
    <w:rsid w:val="007A1636"/>
    <w:pPr>
      <w:spacing w:after="100"/>
      <w:ind w:left="440"/>
    </w:pPr>
  </w:style>
  <w:style w:type="paragraph" w:styleId="TOC4">
    <w:name w:val="toc 4"/>
    <w:basedOn w:val="Normal"/>
    <w:next w:val="Normal"/>
    <w:autoRedefine/>
    <w:uiPriority w:val="39"/>
    <w:unhideWhenUsed/>
    <w:rsid w:val="007A1636"/>
    <w:pPr>
      <w:spacing w:after="100"/>
      <w:ind w:left="660"/>
    </w:pPr>
  </w:style>
  <w:style w:type="character" w:styleId="Hyperlink">
    <w:name w:val="Hyperlink"/>
    <w:basedOn w:val="DefaultParagraphFont"/>
    <w:uiPriority w:val="99"/>
    <w:unhideWhenUsed/>
    <w:rsid w:val="007A1636"/>
    <w:rPr>
      <w:color w:val="0563C1" w:themeColor="hyperlink"/>
      <w:u w:val="single"/>
    </w:rPr>
  </w:style>
  <w:style w:type="paragraph" w:styleId="TOCHeading">
    <w:name w:val="TOC Heading"/>
    <w:basedOn w:val="Heading1"/>
    <w:next w:val="Normal"/>
    <w:uiPriority w:val="39"/>
    <w:unhideWhenUsed/>
    <w:qFormat/>
    <w:rsid w:val="007A1636"/>
    <w:pPr>
      <w:bidi w:val="0"/>
      <w:spacing w:line="259" w:lineRule="auto"/>
      <w:ind w:firstLine="0"/>
      <w:jc w:val="left"/>
      <w:outlineLvl w:val="9"/>
    </w:pPr>
    <w:rPr>
      <w:rFonts w:cstheme="majorBidi"/>
      <w:bCs w:val="0"/>
      <w:color w:val="2E74B5" w:themeColor="accent1" w:themeShade="BF"/>
      <w:szCs w:val="32"/>
      <w:lang w:bidi="ar-SA"/>
    </w:rPr>
  </w:style>
  <w:style w:type="paragraph" w:styleId="NormalWeb">
    <w:name w:val="Normal (Web)"/>
    <w:basedOn w:val="Normal"/>
    <w:uiPriority w:val="99"/>
    <w:unhideWhenUsed/>
    <w:rsid w:val="00026905"/>
    <w:pPr>
      <w:bidi w:val="0"/>
      <w:spacing w:before="100" w:beforeAutospacing="1" w:after="100" w:afterAutospacing="1"/>
      <w:ind w:firstLine="0"/>
      <w:jc w:val="left"/>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B1FFB"/>
    <w:pPr>
      <w:spacing w:after="0"/>
    </w:pPr>
    <w:rPr>
      <w:sz w:val="20"/>
      <w:szCs w:val="20"/>
    </w:rPr>
  </w:style>
  <w:style w:type="character" w:customStyle="1" w:styleId="FootnoteTextChar">
    <w:name w:val="Footnote Text Char"/>
    <w:basedOn w:val="DefaultParagraphFont"/>
    <w:link w:val="FootnoteText"/>
    <w:uiPriority w:val="99"/>
    <w:semiHidden/>
    <w:rsid w:val="004B1FFB"/>
    <w:rPr>
      <w:rFonts w:cs="B Badr"/>
      <w:sz w:val="20"/>
      <w:szCs w:val="20"/>
    </w:rPr>
  </w:style>
  <w:style w:type="character" w:styleId="FootnoteReference">
    <w:name w:val="footnote reference"/>
    <w:basedOn w:val="DefaultParagraphFont"/>
    <w:uiPriority w:val="99"/>
    <w:semiHidden/>
    <w:unhideWhenUsed/>
    <w:rsid w:val="004B1FFB"/>
    <w:rPr>
      <w:vertAlign w:val="superscript"/>
    </w:rPr>
  </w:style>
  <w:style w:type="paragraph" w:styleId="EndnoteText">
    <w:name w:val="endnote text"/>
    <w:basedOn w:val="Normal"/>
    <w:link w:val="EndnoteTextChar"/>
    <w:uiPriority w:val="99"/>
    <w:semiHidden/>
    <w:unhideWhenUsed/>
    <w:rsid w:val="004B1FFB"/>
    <w:pPr>
      <w:spacing w:after="0"/>
    </w:pPr>
    <w:rPr>
      <w:sz w:val="20"/>
      <w:szCs w:val="20"/>
    </w:rPr>
  </w:style>
  <w:style w:type="character" w:customStyle="1" w:styleId="EndnoteTextChar">
    <w:name w:val="Endnote Text Char"/>
    <w:basedOn w:val="DefaultParagraphFont"/>
    <w:link w:val="EndnoteText"/>
    <w:uiPriority w:val="99"/>
    <w:semiHidden/>
    <w:rsid w:val="004B1FFB"/>
    <w:rPr>
      <w:rFonts w:cs="B Badr"/>
      <w:sz w:val="20"/>
      <w:szCs w:val="20"/>
    </w:rPr>
  </w:style>
  <w:style w:type="character" w:styleId="EndnoteReference">
    <w:name w:val="endnote reference"/>
    <w:basedOn w:val="DefaultParagraphFont"/>
    <w:uiPriority w:val="99"/>
    <w:semiHidden/>
    <w:unhideWhenUsed/>
    <w:rsid w:val="004B1FFB"/>
    <w:rPr>
      <w:vertAlign w:val="superscript"/>
    </w:rPr>
  </w:style>
  <w:style w:type="character" w:customStyle="1" w:styleId="outlink">
    <w:name w:val="outlink"/>
    <w:basedOn w:val="DefaultParagraphFont"/>
    <w:rsid w:val="00CA760E"/>
  </w:style>
  <w:style w:type="paragraph" w:styleId="NoSpacing">
    <w:name w:val="No Spacing"/>
    <w:uiPriority w:val="1"/>
    <w:qFormat/>
    <w:rsid w:val="00C84732"/>
    <w:pPr>
      <w:bidi/>
      <w:spacing w:after="0" w:line="240" w:lineRule="auto"/>
      <w:ind w:firstLine="284"/>
      <w:jc w:val="lowKashida"/>
    </w:pPr>
    <w:rPr>
      <w:rFonts w:cs="B Badr"/>
      <w:szCs w:val="28"/>
    </w:rPr>
  </w:style>
  <w:style w:type="character" w:customStyle="1" w:styleId="fontstyle01">
    <w:name w:val="fontstyle01"/>
    <w:basedOn w:val="DefaultParagraphFont"/>
    <w:rsid w:val="001565C3"/>
    <w:rPr>
      <w:rFonts w:ascii="ArialMT" w:hAnsi="ArialMT" w:hint="default"/>
      <w:b w:val="0"/>
      <w:bCs w:val="0"/>
      <w:i w:val="0"/>
      <w:iCs w:val="0"/>
      <w:color w:val="000000"/>
      <w:sz w:val="22"/>
      <w:szCs w:val="22"/>
    </w:rPr>
  </w:style>
  <w:style w:type="paragraph" w:styleId="ListParagraph">
    <w:name w:val="List Paragraph"/>
    <w:basedOn w:val="Normal"/>
    <w:uiPriority w:val="34"/>
    <w:qFormat/>
    <w:rsid w:val="0063471C"/>
    <w:pPr>
      <w:spacing w:after="160" w:line="256" w:lineRule="auto"/>
      <w:ind w:left="720" w:firstLine="0"/>
      <w:contextualSpacing/>
      <w:jc w:val="left"/>
    </w:pPr>
    <w:rPr>
      <w:rFonts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38649">
      <w:bodyDiv w:val="1"/>
      <w:marLeft w:val="0"/>
      <w:marRight w:val="0"/>
      <w:marTop w:val="0"/>
      <w:marBottom w:val="0"/>
      <w:divBdr>
        <w:top w:val="none" w:sz="0" w:space="0" w:color="auto"/>
        <w:left w:val="none" w:sz="0" w:space="0" w:color="auto"/>
        <w:bottom w:val="none" w:sz="0" w:space="0" w:color="auto"/>
        <w:right w:val="none" w:sz="0" w:space="0" w:color="auto"/>
      </w:divBdr>
    </w:div>
    <w:div w:id="214704871">
      <w:bodyDiv w:val="1"/>
      <w:marLeft w:val="0"/>
      <w:marRight w:val="0"/>
      <w:marTop w:val="0"/>
      <w:marBottom w:val="0"/>
      <w:divBdr>
        <w:top w:val="none" w:sz="0" w:space="0" w:color="auto"/>
        <w:left w:val="none" w:sz="0" w:space="0" w:color="auto"/>
        <w:bottom w:val="none" w:sz="0" w:space="0" w:color="auto"/>
        <w:right w:val="none" w:sz="0" w:space="0" w:color="auto"/>
      </w:divBdr>
    </w:div>
    <w:div w:id="359551315">
      <w:bodyDiv w:val="1"/>
      <w:marLeft w:val="0"/>
      <w:marRight w:val="0"/>
      <w:marTop w:val="0"/>
      <w:marBottom w:val="0"/>
      <w:divBdr>
        <w:top w:val="none" w:sz="0" w:space="0" w:color="auto"/>
        <w:left w:val="none" w:sz="0" w:space="0" w:color="auto"/>
        <w:bottom w:val="none" w:sz="0" w:space="0" w:color="auto"/>
        <w:right w:val="none" w:sz="0" w:space="0" w:color="auto"/>
      </w:divBdr>
    </w:div>
    <w:div w:id="459810235">
      <w:bodyDiv w:val="1"/>
      <w:marLeft w:val="0"/>
      <w:marRight w:val="0"/>
      <w:marTop w:val="0"/>
      <w:marBottom w:val="0"/>
      <w:divBdr>
        <w:top w:val="none" w:sz="0" w:space="0" w:color="auto"/>
        <w:left w:val="none" w:sz="0" w:space="0" w:color="auto"/>
        <w:bottom w:val="none" w:sz="0" w:space="0" w:color="auto"/>
        <w:right w:val="none" w:sz="0" w:space="0" w:color="auto"/>
      </w:divBdr>
    </w:div>
    <w:div w:id="461576977">
      <w:bodyDiv w:val="1"/>
      <w:marLeft w:val="0"/>
      <w:marRight w:val="0"/>
      <w:marTop w:val="0"/>
      <w:marBottom w:val="0"/>
      <w:divBdr>
        <w:top w:val="none" w:sz="0" w:space="0" w:color="auto"/>
        <w:left w:val="none" w:sz="0" w:space="0" w:color="auto"/>
        <w:bottom w:val="none" w:sz="0" w:space="0" w:color="auto"/>
        <w:right w:val="none" w:sz="0" w:space="0" w:color="auto"/>
      </w:divBdr>
    </w:div>
    <w:div w:id="573586513">
      <w:bodyDiv w:val="1"/>
      <w:marLeft w:val="0"/>
      <w:marRight w:val="0"/>
      <w:marTop w:val="0"/>
      <w:marBottom w:val="0"/>
      <w:divBdr>
        <w:top w:val="none" w:sz="0" w:space="0" w:color="auto"/>
        <w:left w:val="none" w:sz="0" w:space="0" w:color="auto"/>
        <w:bottom w:val="none" w:sz="0" w:space="0" w:color="auto"/>
        <w:right w:val="none" w:sz="0" w:space="0" w:color="auto"/>
      </w:divBdr>
    </w:div>
    <w:div w:id="611592894">
      <w:bodyDiv w:val="1"/>
      <w:marLeft w:val="0"/>
      <w:marRight w:val="0"/>
      <w:marTop w:val="0"/>
      <w:marBottom w:val="0"/>
      <w:divBdr>
        <w:top w:val="none" w:sz="0" w:space="0" w:color="auto"/>
        <w:left w:val="none" w:sz="0" w:space="0" w:color="auto"/>
        <w:bottom w:val="none" w:sz="0" w:space="0" w:color="auto"/>
        <w:right w:val="none" w:sz="0" w:space="0" w:color="auto"/>
      </w:divBdr>
    </w:div>
    <w:div w:id="1019697857">
      <w:bodyDiv w:val="1"/>
      <w:marLeft w:val="0"/>
      <w:marRight w:val="0"/>
      <w:marTop w:val="0"/>
      <w:marBottom w:val="0"/>
      <w:divBdr>
        <w:top w:val="none" w:sz="0" w:space="0" w:color="auto"/>
        <w:left w:val="none" w:sz="0" w:space="0" w:color="auto"/>
        <w:bottom w:val="none" w:sz="0" w:space="0" w:color="auto"/>
        <w:right w:val="none" w:sz="0" w:space="0" w:color="auto"/>
      </w:divBdr>
    </w:div>
    <w:div w:id="1042554611">
      <w:bodyDiv w:val="1"/>
      <w:marLeft w:val="0"/>
      <w:marRight w:val="0"/>
      <w:marTop w:val="0"/>
      <w:marBottom w:val="0"/>
      <w:divBdr>
        <w:top w:val="none" w:sz="0" w:space="0" w:color="auto"/>
        <w:left w:val="none" w:sz="0" w:space="0" w:color="auto"/>
        <w:bottom w:val="none" w:sz="0" w:space="0" w:color="auto"/>
        <w:right w:val="none" w:sz="0" w:space="0" w:color="auto"/>
      </w:divBdr>
    </w:div>
    <w:div w:id="1135836626">
      <w:bodyDiv w:val="1"/>
      <w:marLeft w:val="0"/>
      <w:marRight w:val="0"/>
      <w:marTop w:val="0"/>
      <w:marBottom w:val="0"/>
      <w:divBdr>
        <w:top w:val="none" w:sz="0" w:space="0" w:color="auto"/>
        <w:left w:val="none" w:sz="0" w:space="0" w:color="auto"/>
        <w:bottom w:val="none" w:sz="0" w:space="0" w:color="auto"/>
        <w:right w:val="none" w:sz="0" w:space="0" w:color="auto"/>
      </w:divBdr>
    </w:div>
    <w:div w:id="1204094975">
      <w:bodyDiv w:val="1"/>
      <w:marLeft w:val="0"/>
      <w:marRight w:val="0"/>
      <w:marTop w:val="0"/>
      <w:marBottom w:val="0"/>
      <w:divBdr>
        <w:top w:val="none" w:sz="0" w:space="0" w:color="auto"/>
        <w:left w:val="none" w:sz="0" w:space="0" w:color="auto"/>
        <w:bottom w:val="none" w:sz="0" w:space="0" w:color="auto"/>
        <w:right w:val="none" w:sz="0" w:space="0" w:color="auto"/>
      </w:divBdr>
    </w:div>
    <w:div w:id="1236088070">
      <w:bodyDiv w:val="1"/>
      <w:marLeft w:val="0"/>
      <w:marRight w:val="0"/>
      <w:marTop w:val="0"/>
      <w:marBottom w:val="0"/>
      <w:divBdr>
        <w:top w:val="none" w:sz="0" w:space="0" w:color="auto"/>
        <w:left w:val="none" w:sz="0" w:space="0" w:color="auto"/>
        <w:bottom w:val="none" w:sz="0" w:space="0" w:color="auto"/>
        <w:right w:val="none" w:sz="0" w:space="0" w:color="auto"/>
      </w:divBdr>
    </w:div>
    <w:div w:id="1405369792">
      <w:bodyDiv w:val="1"/>
      <w:marLeft w:val="0"/>
      <w:marRight w:val="0"/>
      <w:marTop w:val="0"/>
      <w:marBottom w:val="0"/>
      <w:divBdr>
        <w:top w:val="none" w:sz="0" w:space="0" w:color="auto"/>
        <w:left w:val="none" w:sz="0" w:space="0" w:color="auto"/>
        <w:bottom w:val="none" w:sz="0" w:space="0" w:color="auto"/>
        <w:right w:val="none" w:sz="0" w:space="0" w:color="auto"/>
      </w:divBdr>
    </w:div>
    <w:div w:id="1580946771">
      <w:bodyDiv w:val="1"/>
      <w:marLeft w:val="0"/>
      <w:marRight w:val="0"/>
      <w:marTop w:val="0"/>
      <w:marBottom w:val="0"/>
      <w:divBdr>
        <w:top w:val="none" w:sz="0" w:space="0" w:color="auto"/>
        <w:left w:val="none" w:sz="0" w:space="0" w:color="auto"/>
        <w:bottom w:val="none" w:sz="0" w:space="0" w:color="auto"/>
        <w:right w:val="none" w:sz="0" w:space="0" w:color="auto"/>
      </w:divBdr>
    </w:div>
    <w:div w:id="1641033463">
      <w:bodyDiv w:val="1"/>
      <w:marLeft w:val="0"/>
      <w:marRight w:val="0"/>
      <w:marTop w:val="0"/>
      <w:marBottom w:val="0"/>
      <w:divBdr>
        <w:top w:val="none" w:sz="0" w:space="0" w:color="auto"/>
        <w:left w:val="none" w:sz="0" w:space="0" w:color="auto"/>
        <w:bottom w:val="none" w:sz="0" w:space="0" w:color="auto"/>
        <w:right w:val="none" w:sz="0" w:space="0" w:color="auto"/>
      </w:divBdr>
    </w:div>
    <w:div w:id="1739136717">
      <w:bodyDiv w:val="1"/>
      <w:marLeft w:val="0"/>
      <w:marRight w:val="0"/>
      <w:marTop w:val="0"/>
      <w:marBottom w:val="0"/>
      <w:divBdr>
        <w:top w:val="none" w:sz="0" w:space="0" w:color="auto"/>
        <w:left w:val="none" w:sz="0" w:space="0" w:color="auto"/>
        <w:bottom w:val="none" w:sz="0" w:space="0" w:color="auto"/>
        <w:right w:val="none" w:sz="0" w:space="0" w:color="auto"/>
      </w:divBdr>
    </w:div>
    <w:div w:id="1875533927">
      <w:bodyDiv w:val="1"/>
      <w:marLeft w:val="0"/>
      <w:marRight w:val="0"/>
      <w:marTop w:val="0"/>
      <w:marBottom w:val="0"/>
      <w:divBdr>
        <w:top w:val="none" w:sz="0" w:space="0" w:color="auto"/>
        <w:left w:val="none" w:sz="0" w:space="0" w:color="auto"/>
        <w:bottom w:val="none" w:sz="0" w:space="0" w:color="auto"/>
        <w:right w:val="none" w:sz="0" w:space="0" w:color="auto"/>
      </w:divBdr>
    </w:div>
    <w:div w:id="1939945509">
      <w:bodyDiv w:val="1"/>
      <w:marLeft w:val="0"/>
      <w:marRight w:val="0"/>
      <w:marTop w:val="0"/>
      <w:marBottom w:val="0"/>
      <w:divBdr>
        <w:top w:val="none" w:sz="0" w:space="0" w:color="auto"/>
        <w:left w:val="none" w:sz="0" w:space="0" w:color="auto"/>
        <w:bottom w:val="none" w:sz="0" w:space="0" w:color="auto"/>
        <w:right w:val="none" w:sz="0" w:space="0" w:color="auto"/>
      </w:divBdr>
    </w:div>
    <w:div w:id="208957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wikishia.net/view/%D8%AD%D9%88%D8%B2%D9%87_%D8%B9%D9%84%D9%85%DB%8C%D9%87" TargetMode="External"/><Relationship Id="rId18" Type="http://schemas.openxmlformats.org/officeDocument/2006/relationships/hyperlink" Target="http://fa.wikishia.net/view/%D9%88%D8%AD%DB%8C%D8%AF_%D8%A8%D9%87%D8%A8%D9%87%D8%A7%D9%86%DB%8C" TargetMode="External"/><Relationship Id="rId26" Type="http://schemas.openxmlformats.org/officeDocument/2006/relationships/hyperlink" Target="http://fa.wikishia.net/view/%D8%B4%DB%8C%D8%AE_%D8%A7%D9%86%D8%B5%D8%A7%D8%B1%DB%8C" TargetMode="External"/><Relationship Id="rId3" Type="http://schemas.openxmlformats.org/officeDocument/2006/relationships/styles" Target="styles.xml"/><Relationship Id="rId21" Type="http://schemas.openxmlformats.org/officeDocument/2006/relationships/hyperlink" Target="http://fa.wikishia.net/view/%D9%85%D9%81%D8%AA%D8%A7%D8%AD_%D8%A7%D9%84%DA%A9%D8%B1%D8%A7%D9%85%D9%8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fa.wikishia.net/view/%D8%B4%D9%87%DB%8C%D8%AF_%D8%A7%D9%88%D9%84" TargetMode="External"/><Relationship Id="rId17" Type="http://schemas.openxmlformats.org/officeDocument/2006/relationships/hyperlink" Target="http://fa.wikishia.net/index.php?title=%DA%A9%D8%B4%D9%81_%D8%A7%D9%84%D9%84%D8%AB%D8%A7%D9%85&amp;action=edit&amp;redlink=1" TargetMode="External"/><Relationship Id="rId25" Type="http://schemas.openxmlformats.org/officeDocument/2006/relationships/hyperlink" Target="http://fa.wikishia.net/index.php?title=%D9%85%D8%B3%D8%AA%D9%86%D8%AF_%D8%A7%D9%84%D8%B4%DB%8C%D8%B9%D8%A9&amp;action=edit&amp;redlink=1" TargetMode="External"/><Relationship Id="rId33" Type="http://schemas.openxmlformats.org/officeDocument/2006/relationships/hyperlink" Target="http://wiki.ahlolbait.com/%D8%A7%D8%B5%D9%88%D9%84_%D9%81%D9%82%D9%87%E2%80%8C%E2%80%8C%E2%80%8C%E2%80%8C" TargetMode="External"/><Relationship Id="rId2" Type="http://schemas.openxmlformats.org/officeDocument/2006/relationships/numbering" Target="numbering.xml"/><Relationship Id="rId16" Type="http://schemas.openxmlformats.org/officeDocument/2006/relationships/hyperlink" Target="http://fa.wikishia.net/view/%D9%81%D8%A7%D8%B6%D9%84_%D9%87%D9%86%D8%AF%DB%8C" TargetMode="External"/><Relationship Id="rId20" Type="http://schemas.openxmlformats.org/officeDocument/2006/relationships/hyperlink" Target="http://fa.wikishia.net/view/%D8%B3%DB%8C%D8%AF_%D9%85%D8%AD%D9%85%D8%AF_%D8%AC%D9%88%D8%A7%D8%AF_%D8%B9%D8%A7%D9%85%D9%84%DB%8C" TargetMode="External"/><Relationship Id="rId29" Type="http://schemas.openxmlformats.org/officeDocument/2006/relationships/hyperlink" Target="http://fa.wikishia.net/view/%D8%B3%D9%84%D8%B7%D8%A7%D9%86_%D8%A7%D9%84%D8%B9%D9%84%D9%85%D8%A7%D8%A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wikishia.net/view/%D8%A7%D9%84%D9%84%D9%85%D8%B9%D9%87_%D8%A7%D9%84%D8%AF%D9%85%D8%B4%D9%82%DB%8C%D9%87" TargetMode="External"/><Relationship Id="rId24" Type="http://schemas.openxmlformats.org/officeDocument/2006/relationships/hyperlink" Target="http://fa.wikishia.net/view/%D9%81%D8%A7%D8%B6%D9%84_%D9%86%D8%B1%D8%A7%D9%82%DB%8C" TargetMode="External"/><Relationship Id="rId32" Type="http://schemas.openxmlformats.org/officeDocument/2006/relationships/hyperlink" Target="https://fa.wikipedia.org/wiki/%D8%B4%D9%87%D8%AF%D8%A7%DB%8C_%D9%BE%D9%86%D8%AC%DA%AF%D8%A7%D9%86%D9%87" TargetMode="External"/><Relationship Id="rId5" Type="http://schemas.openxmlformats.org/officeDocument/2006/relationships/webSettings" Target="webSettings.xml"/><Relationship Id="rId15" Type="http://schemas.openxmlformats.org/officeDocument/2006/relationships/hyperlink" Target="http://fa.wikishia.net/view/%D9%85%D8%AF%D8%A7%D8%B1%DA%A9_%D8%A7%D9%84%D8%A7%D8%AD%DA%A9%D8%A7%D9%85" TargetMode="External"/><Relationship Id="rId23" Type="http://schemas.openxmlformats.org/officeDocument/2006/relationships/hyperlink" Target="http://fa.wikishia.net/view/%D8%B1%DB%8C%D8%A7%D8%B6_%D8%A7%D9%84%D9%85%D8%B3%D8%A7%D8%A6%D9%84" TargetMode="External"/><Relationship Id="rId28" Type="http://schemas.openxmlformats.org/officeDocument/2006/relationships/hyperlink" Target="http://fa.wikishia.net/view/%D8%A2%D9%82%D8%A7_%D8%AC%D9%85%D8%A7%D9%84_%D8%AE%D9%88%D8%A7%D9%86%D8%B3%D8%A7%D8%B1%DB%8C" TargetMode="External"/><Relationship Id="rId10" Type="http://schemas.openxmlformats.org/officeDocument/2006/relationships/hyperlink" Target="http://fa.wikishia.net/view/%D8%B4%D9%87%DB%8C%D8%AF_%D8%AB%D8%A7%D9%86%DB%8C" TargetMode="External"/><Relationship Id="rId19" Type="http://schemas.openxmlformats.org/officeDocument/2006/relationships/hyperlink" Target="http://fa.wikishia.net/index.php?title=%D9%85%D8%AC%D9%85%D8%B9_%D8%A7%D9%84%D9%81%D8%A7%D8%A6%D8%AF%D9%87_%D9%88_%D8%A7%D9%84%D8%A8%D8%B1%D9%87%D8%A7%D9%86&amp;action=edit&amp;redlink=1" TargetMode="External"/><Relationship Id="rId31" Type="http://schemas.openxmlformats.org/officeDocument/2006/relationships/hyperlink" Target="https://fa.wikipedia.org/wiki/%D8%B4%DB%8C%D8%B9%D9%8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fa.wikishia.net/view/%D8%B3%DB%8C%D8%AF_%D9%85%D8%AD%D9%85%D8%AF_%D8%B9%D8%A7%D9%85%D9%84%DB%8C" TargetMode="External"/><Relationship Id="rId22" Type="http://schemas.openxmlformats.org/officeDocument/2006/relationships/hyperlink" Target="http://fa.wikishia.net/view/%D8%B3%DB%8C%D8%AF_%D8%B9%D9%84%DB%8C_%D8%B7%D8%A8%D8%A7%D8%B7%D8%A8%D8%A7%DB%8C%DB%8C" TargetMode="External"/><Relationship Id="rId27" Type="http://schemas.openxmlformats.org/officeDocument/2006/relationships/hyperlink" Target="http://fa.wikishia.net/view/%D8%A7%D9%84%D8%B0%D8%B1%DB%8C%D8%B9%D9%87" TargetMode="External"/><Relationship Id="rId30" Type="http://schemas.openxmlformats.org/officeDocument/2006/relationships/hyperlink" Target="http://fa.wikishia.net/view/%D8%B5%D8%A7%D8%AD%D8%A8_%D9%85%D8%AF%D8%A7%D8%B1%DA%A9" TargetMode="External"/><Relationship Id="rId35" Type="http://schemas.openxmlformats.org/officeDocument/2006/relationships/theme" Target="theme/theme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46302-DC19-4BC5-9287-0025C5178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22</Pages>
  <Words>4697</Words>
  <Characters>26774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NOOR1</dc:creator>
  <cp:keywords/>
  <dc:description/>
  <cp:lastModifiedBy>DIAMOND</cp:lastModifiedBy>
  <cp:revision>62</cp:revision>
  <dcterms:created xsi:type="dcterms:W3CDTF">2020-05-30T14:03:00Z</dcterms:created>
  <dcterms:modified xsi:type="dcterms:W3CDTF">2020-05-30T17:56:00Z</dcterms:modified>
</cp:coreProperties>
</file>