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5D0" w:rsidRDefault="002075D0" w:rsidP="002075D0">
      <w:pPr>
        <w:jc w:val="center"/>
        <w:rPr>
          <w:rFonts w:ascii="IranNastaliq" w:hAnsi="IranNastaliq" w:cs="IranNastaliq"/>
          <w:b/>
          <w:bCs/>
          <w:sz w:val="32"/>
          <w:szCs w:val="32"/>
          <w:lang w:val="af-ZA" w:bidi="fa-IR"/>
        </w:rPr>
      </w:pPr>
      <w:r>
        <w:rPr>
          <w:rFonts w:ascii="IranNastaliq" w:hAnsi="IranNastaliq" w:cs="IranNastaliq"/>
          <w:b/>
          <w:bCs/>
          <w:sz w:val="32"/>
          <w:szCs w:val="32"/>
          <w:rtl/>
          <w:lang w:val="af-ZA" w:bidi="fa-IR"/>
        </w:rPr>
        <w:t>بسم الله الرحمن الرحیم</w:t>
      </w:r>
    </w:p>
    <w:p w:rsidR="002075D0" w:rsidRDefault="002075D0" w:rsidP="002075D0">
      <w:pPr>
        <w:jc w:val="center"/>
        <w:rPr>
          <w:rFonts w:ascii="IranNastaliq" w:hAnsi="IranNastaliq" w:cs="IranNastaliq"/>
          <w:b/>
          <w:bCs/>
          <w:sz w:val="20"/>
          <w:szCs w:val="20"/>
          <w:rtl/>
          <w:lang w:val="af-ZA" w:bidi="fa-IR"/>
        </w:rPr>
      </w:pPr>
    </w:p>
    <w:p w:rsidR="002075D0" w:rsidRDefault="002075D0" w:rsidP="002075D0">
      <w:pPr>
        <w:jc w:val="center"/>
        <w:rPr>
          <w:rFonts w:ascii="IranNastaliq" w:hAnsi="IranNastaliq" w:cs="IranNastaliq"/>
          <w:b/>
          <w:bCs/>
          <w:szCs w:val="40"/>
          <w:rtl/>
          <w:lang w:val="af-ZA" w:bidi="fa-IR"/>
        </w:rPr>
      </w:pPr>
      <w:r>
        <w:rPr>
          <w:rFonts w:ascii="IranNastaliq" w:hAnsi="IranNastaliq" w:cs="IranNastaliq" w:hint="cs"/>
          <w:b/>
          <w:bCs/>
          <w:szCs w:val="40"/>
          <w:rtl/>
          <w:lang w:val="af-ZA" w:bidi="fa-IR"/>
        </w:rPr>
        <w:t xml:space="preserve">طهارت و نجاست اهل کتاب </w:t>
      </w:r>
    </w:p>
    <w:p w:rsidR="002075D0" w:rsidRDefault="002075D0" w:rsidP="002075D0">
      <w:pPr>
        <w:jc w:val="center"/>
        <w:rPr>
          <w:rFonts w:ascii="IranNastaliq" w:hAnsi="IranNastaliq" w:cs="IranNastaliq"/>
          <w:b/>
          <w:bCs/>
          <w:sz w:val="14"/>
          <w:szCs w:val="14"/>
          <w:rtl/>
          <w:lang w:bidi="fa-IR"/>
        </w:rPr>
      </w:pPr>
    </w:p>
    <w:p w:rsidR="002075D0" w:rsidRDefault="002075D0" w:rsidP="002075D0">
      <w:pPr>
        <w:jc w:val="center"/>
        <w:rPr>
          <w:rFonts w:ascii="IranNastaliq" w:hAnsi="IranNastaliq" w:cs="IranNastaliq"/>
          <w:b/>
          <w:bCs/>
          <w:sz w:val="32"/>
          <w:szCs w:val="32"/>
          <w:lang w:val="af-ZA" w:bidi="fa-IR"/>
        </w:rPr>
      </w:pPr>
      <w:r>
        <w:rPr>
          <w:rFonts w:ascii="IranNastaliq" w:hAnsi="IranNastaliq" w:cs="IranNastaliq"/>
          <w:b/>
          <w:bCs/>
          <w:sz w:val="32"/>
          <w:szCs w:val="32"/>
          <w:rtl/>
          <w:lang w:val="af-ZA" w:bidi="fa-IR"/>
        </w:rPr>
        <w:t xml:space="preserve">استاد </w:t>
      </w:r>
      <w:r>
        <w:rPr>
          <w:rFonts w:ascii="IranNastaliq" w:hAnsi="IranNastaliq" w:cs="IranNastaliq" w:hint="cs"/>
          <w:b/>
          <w:bCs/>
          <w:sz w:val="32"/>
          <w:szCs w:val="32"/>
          <w:rtl/>
          <w:lang w:val="af-ZA" w:bidi="fa-IR"/>
        </w:rPr>
        <w:t xml:space="preserve">ابراهیمی </w:t>
      </w:r>
      <w:r w:rsidRPr="002075D0">
        <w:rPr>
          <w:rFonts w:ascii="IranNastaliq" w:hAnsi="IranNastaliq" w:cs="IranNastaliq" w:hint="cs"/>
          <w:b/>
          <w:bCs/>
          <w:sz w:val="24"/>
          <w:szCs w:val="24"/>
          <w:rtl/>
          <w:lang w:val="af-ZA" w:bidi="fa-IR"/>
        </w:rPr>
        <w:t>زید عزه</w:t>
      </w:r>
    </w:p>
    <w:p w:rsidR="002075D0" w:rsidRDefault="002075D0" w:rsidP="002075D0">
      <w:pPr>
        <w:jc w:val="center"/>
        <w:rPr>
          <w:rFonts w:ascii="IranNastaliq" w:hAnsi="IranNastaliq" w:cs="IranNastaliq"/>
          <w:b/>
          <w:bCs/>
          <w:sz w:val="14"/>
          <w:szCs w:val="14"/>
          <w:rtl/>
          <w:lang w:val="af-ZA" w:bidi="fa-IR"/>
        </w:rPr>
      </w:pPr>
    </w:p>
    <w:p w:rsidR="002075D0" w:rsidRDefault="002075D0" w:rsidP="002075D0">
      <w:pPr>
        <w:jc w:val="center"/>
        <w:rPr>
          <w:rFonts w:ascii="IranNastaliq" w:hAnsi="IranNastaliq" w:cs="IranNastaliq"/>
          <w:b/>
          <w:bCs/>
          <w:sz w:val="32"/>
          <w:szCs w:val="32"/>
          <w:rtl/>
          <w:lang w:val="af-ZA" w:bidi="fa-IR"/>
        </w:rPr>
      </w:pPr>
      <w:r>
        <w:rPr>
          <w:rFonts w:ascii="IranNastaliq" w:hAnsi="IranNastaliq" w:cs="IranNastaliq" w:hint="cs"/>
          <w:b/>
          <w:bCs/>
          <w:sz w:val="32"/>
          <w:szCs w:val="32"/>
          <w:rtl/>
          <w:lang w:val="af-ZA" w:bidi="fa-IR"/>
        </w:rPr>
        <w:t>مجتبی زینلی</w:t>
      </w:r>
    </w:p>
    <w:p w:rsidR="002075D0" w:rsidRDefault="002075D0" w:rsidP="002075D0">
      <w:pPr>
        <w:jc w:val="center"/>
        <w:rPr>
          <w:rFonts w:ascii="IranNastaliq" w:hAnsi="IranNastaliq" w:cs="IranNastaliq"/>
          <w:b/>
          <w:bCs/>
          <w:sz w:val="14"/>
          <w:szCs w:val="14"/>
          <w:rtl/>
          <w:lang w:val="af-ZA" w:bidi="fa-IR"/>
        </w:rPr>
      </w:pPr>
    </w:p>
    <w:p w:rsidR="002075D0" w:rsidRDefault="002075D0" w:rsidP="002075D0">
      <w:pPr>
        <w:jc w:val="center"/>
        <w:rPr>
          <w:rFonts w:ascii="IranNastaliq" w:hAnsi="IranNastaliq" w:cs="IranNastaliq"/>
          <w:b/>
          <w:bCs/>
          <w:sz w:val="32"/>
          <w:szCs w:val="32"/>
          <w:rtl/>
          <w:lang w:val="af-ZA" w:bidi="fa-IR"/>
        </w:rPr>
      </w:pPr>
      <w:r>
        <w:rPr>
          <w:rFonts w:ascii="IranNastaliq" w:hAnsi="IranNastaliq" w:cs="IranNastaliq" w:hint="cs"/>
          <w:b/>
          <w:bCs/>
          <w:sz w:val="32"/>
          <w:szCs w:val="32"/>
          <w:rtl/>
          <w:lang w:val="af-ZA" w:bidi="fa-IR"/>
        </w:rPr>
        <w:t>پایه چهارم</w:t>
      </w:r>
    </w:p>
    <w:p w:rsidR="002075D0" w:rsidRDefault="002075D0" w:rsidP="002075D0">
      <w:pPr>
        <w:jc w:val="center"/>
        <w:rPr>
          <w:rFonts w:ascii="IranNastaliq" w:hAnsi="IranNastaliq" w:cs="IranNastaliq"/>
          <w:b/>
          <w:bCs/>
          <w:sz w:val="14"/>
          <w:szCs w:val="14"/>
          <w:rtl/>
          <w:lang w:val="af-ZA" w:bidi="fa-IR"/>
        </w:rPr>
      </w:pPr>
    </w:p>
    <w:p w:rsidR="002075D0" w:rsidRDefault="002075D0" w:rsidP="002075D0">
      <w:pPr>
        <w:jc w:val="center"/>
        <w:rPr>
          <w:rFonts w:ascii="IranNastaliq" w:hAnsi="IranNastaliq" w:cs="IranNastaliq"/>
          <w:b/>
          <w:bCs/>
          <w:sz w:val="32"/>
          <w:szCs w:val="32"/>
          <w:rtl/>
          <w:lang w:val="af-ZA" w:bidi="fa-IR"/>
        </w:rPr>
      </w:pPr>
      <w:r>
        <w:rPr>
          <w:rFonts w:ascii="IranNastaliq" w:hAnsi="IranNastaliq" w:cs="IranNastaliq"/>
          <w:b/>
          <w:bCs/>
          <w:sz w:val="32"/>
          <w:szCs w:val="32"/>
          <w:rtl/>
          <w:lang w:val="af-ZA" w:bidi="fa-IR"/>
        </w:rPr>
        <w:t xml:space="preserve">درس </w:t>
      </w:r>
      <w:r>
        <w:rPr>
          <w:rFonts w:ascii="IranNastaliq" w:hAnsi="IranNastaliq" w:cs="IranNastaliq" w:hint="cs"/>
          <w:b/>
          <w:bCs/>
          <w:sz w:val="32"/>
          <w:szCs w:val="32"/>
          <w:rtl/>
          <w:lang w:val="af-ZA" w:bidi="fa-IR"/>
        </w:rPr>
        <w:t>فقه 2</w:t>
      </w:r>
    </w:p>
    <w:p w:rsidR="002075D0" w:rsidRDefault="002075D0" w:rsidP="002075D0">
      <w:pPr>
        <w:jc w:val="center"/>
        <w:rPr>
          <w:rFonts w:ascii="IranNastaliq" w:hAnsi="IranNastaliq" w:cs="IranNastaliq"/>
          <w:b/>
          <w:bCs/>
          <w:sz w:val="14"/>
          <w:szCs w:val="14"/>
          <w:rtl/>
          <w:lang w:val="af-ZA" w:bidi="fa-IR"/>
        </w:rPr>
      </w:pPr>
    </w:p>
    <w:p w:rsidR="002075D0" w:rsidRDefault="002075D0" w:rsidP="002075D0">
      <w:pPr>
        <w:jc w:val="center"/>
        <w:rPr>
          <w:rFonts w:ascii="IranNastaliq" w:hAnsi="IranNastaliq" w:cs="IranNastaliq"/>
          <w:b/>
          <w:bCs/>
          <w:sz w:val="32"/>
          <w:szCs w:val="32"/>
          <w:rtl/>
          <w:lang w:val="af-ZA" w:bidi="fa-IR"/>
        </w:rPr>
      </w:pPr>
      <w:r>
        <w:rPr>
          <w:rFonts w:ascii="IranNastaliq" w:hAnsi="IranNastaliq" w:cs="IranNastaliq"/>
          <w:b/>
          <w:bCs/>
          <w:sz w:val="32"/>
          <w:szCs w:val="32"/>
          <w:rtl/>
          <w:lang w:val="af-ZA" w:bidi="fa-IR"/>
        </w:rPr>
        <w:t>حوزه علمیه علوی قم</w:t>
      </w:r>
    </w:p>
    <w:p w:rsidR="002075D0" w:rsidRDefault="002075D0" w:rsidP="002075D0">
      <w:pPr>
        <w:jc w:val="center"/>
        <w:rPr>
          <w:rFonts w:ascii="IranNastaliq" w:hAnsi="IranNastaliq" w:cs="IranNastaliq"/>
          <w:b/>
          <w:bCs/>
          <w:sz w:val="2"/>
          <w:szCs w:val="2"/>
          <w:rtl/>
          <w:lang w:val="af-ZA" w:bidi="fa-IR"/>
        </w:rPr>
      </w:pPr>
    </w:p>
    <w:p w:rsidR="002075D0" w:rsidRDefault="002075D0" w:rsidP="002075D0">
      <w:pPr>
        <w:jc w:val="center"/>
        <w:rPr>
          <w:rFonts w:ascii="IranNastaliq" w:hAnsi="IranNastaliq" w:cs="IranNastaliq"/>
          <w:b/>
          <w:bCs/>
          <w:sz w:val="32"/>
          <w:szCs w:val="32"/>
          <w:rtl/>
          <w:lang w:val="af-ZA" w:bidi="fa-IR"/>
        </w:rPr>
      </w:pPr>
      <w:r>
        <w:rPr>
          <w:rFonts w:ascii="IranNastaliq" w:hAnsi="IranNastaliq" w:cs="IranNastaliq"/>
          <w:b/>
          <w:bCs/>
          <w:sz w:val="32"/>
          <w:szCs w:val="32"/>
          <w:rtl/>
          <w:lang w:val="af-ZA" w:bidi="fa-IR"/>
        </w:rPr>
        <w:t>98-99</w:t>
      </w:r>
    </w:p>
    <w:p w:rsidR="002075D0" w:rsidRDefault="002075D0" w:rsidP="002075D0">
      <w:pPr>
        <w:rPr>
          <w:rtl/>
        </w:rPr>
      </w:pPr>
      <w:r>
        <w:rPr>
          <w:rFonts w:hint="cs"/>
          <w:rtl/>
        </w:rPr>
        <w:br w:type="page"/>
      </w:r>
    </w:p>
    <w:p w:rsidR="002075D0" w:rsidRDefault="002075D0" w:rsidP="002075D0">
      <w:pPr>
        <w:rPr>
          <w:rFonts w:hint="cs"/>
          <w:b/>
          <w:bCs/>
          <w:sz w:val="48"/>
          <w:szCs w:val="36"/>
          <w:rtl/>
        </w:rPr>
      </w:pPr>
    </w:p>
    <w:p w:rsidR="002075D0" w:rsidRDefault="002075D0" w:rsidP="002075D0">
      <w:pPr>
        <w:rPr>
          <w:rFonts w:hint="cs"/>
          <w:b/>
          <w:bCs/>
          <w:sz w:val="48"/>
          <w:szCs w:val="36"/>
          <w:rtl/>
        </w:rPr>
      </w:pPr>
    </w:p>
    <w:p w:rsidR="002075D0" w:rsidRDefault="002075D0" w:rsidP="002075D0">
      <w:pPr>
        <w:rPr>
          <w:rFonts w:hint="cs"/>
          <w:b/>
          <w:bCs/>
          <w:sz w:val="48"/>
          <w:szCs w:val="36"/>
          <w:rtl/>
        </w:rPr>
      </w:pPr>
    </w:p>
    <w:p w:rsidR="002075D0" w:rsidRDefault="002075D0" w:rsidP="002075D0">
      <w:pPr>
        <w:rPr>
          <w:rFonts w:hint="cs"/>
          <w:b/>
          <w:bCs/>
          <w:sz w:val="48"/>
          <w:szCs w:val="36"/>
          <w:rtl/>
        </w:rPr>
      </w:pPr>
      <w:r>
        <w:rPr>
          <w:rFonts w:hint="cs"/>
          <w:b/>
          <w:bCs/>
          <w:sz w:val="48"/>
          <w:szCs w:val="36"/>
          <w:rtl/>
        </w:rPr>
        <w:t>تقدیم به</w:t>
      </w:r>
    </w:p>
    <w:p w:rsidR="002075D0" w:rsidRPr="002075D0" w:rsidRDefault="002075D0" w:rsidP="002075D0">
      <w:pPr>
        <w:jc w:val="both"/>
        <w:rPr>
          <w:rFonts w:hint="cs"/>
          <w:rtl/>
        </w:rPr>
      </w:pPr>
      <w:r w:rsidRPr="002075D0">
        <w:rPr>
          <w:rFonts w:hint="cs"/>
          <w:rtl/>
        </w:rPr>
        <w:t>سردار دلها ، حاج قاسم سلیمانی و هم رزمان شهیدش ، مدافعان حضرت زینب سلام الله علیها . ان شاء الله همان طور که برادرانمان در جبهه ی دفاع از حریم اهل بیت علیهم السلام جنگیدند ؛ خداوند به ما هم توفیق دهد تا در جبهه ی علمی بتوانیم برای اهل بیت علیهم السلام سربازی کنیم .</w:t>
      </w:r>
    </w:p>
    <w:p w:rsidR="002075D0" w:rsidRDefault="002075D0" w:rsidP="002075D0">
      <w:pPr>
        <w:rPr>
          <w:rFonts w:hint="cs"/>
          <w:b/>
          <w:bCs/>
          <w:sz w:val="48"/>
          <w:szCs w:val="36"/>
          <w:rtl/>
        </w:rPr>
      </w:pPr>
    </w:p>
    <w:p w:rsidR="002075D0" w:rsidRDefault="002075D0" w:rsidP="002075D0">
      <w:pPr>
        <w:rPr>
          <w:rFonts w:hint="cs"/>
          <w:b/>
          <w:bCs/>
          <w:sz w:val="48"/>
          <w:szCs w:val="36"/>
          <w:rtl/>
        </w:rPr>
      </w:pPr>
    </w:p>
    <w:p w:rsidR="002075D0" w:rsidRDefault="002075D0" w:rsidP="002075D0">
      <w:pPr>
        <w:rPr>
          <w:rFonts w:hint="cs"/>
          <w:b/>
          <w:bCs/>
          <w:sz w:val="48"/>
          <w:szCs w:val="36"/>
          <w:rtl/>
        </w:rPr>
      </w:pPr>
    </w:p>
    <w:p w:rsidR="002075D0" w:rsidRDefault="002075D0" w:rsidP="002075D0">
      <w:pPr>
        <w:rPr>
          <w:rFonts w:hint="cs"/>
          <w:b/>
          <w:bCs/>
          <w:sz w:val="48"/>
          <w:szCs w:val="36"/>
          <w:rtl/>
        </w:rPr>
      </w:pPr>
    </w:p>
    <w:p w:rsidR="002075D0" w:rsidRDefault="002075D0" w:rsidP="002075D0">
      <w:pPr>
        <w:rPr>
          <w:rFonts w:hint="cs"/>
          <w:b/>
          <w:bCs/>
          <w:sz w:val="48"/>
          <w:szCs w:val="36"/>
          <w:rtl/>
        </w:rPr>
      </w:pPr>
    </w:p>
    <w:p w:rsidR="002075D0" w:rsidRDefault="002075D0" w:rsidP="002075D0">
      <w:pPr>
        <w:rPr>
          <w:rFonts w:hint="cs"/>
          <w:b/>
          <w:bCs/>
          <w:sz w:val="48"/>
          <w:szCs w:val="36"/>
          <w:rtl/>
        </w:rPr>
      </w:pPr>
      <w:r>
        <w:rPr>
          <w:rFonts w:hint="cs"/>
          <w:b/>
          <w:bCs/>
          <w:sz w:val="48"/>
          <w:szCs w:val="36"/>
          <w:rtl/>
        </w:rPr>
        <w:t>تقدیر از</w:t>
      </w:r>
    </w:p>
    <w:p w:rsidR="002075D0" w:rsidRDefault="002075D0" w:rsidP="002075D0">
      <w:pPr>
        <w:jc w:val="both"/>
        <w:rPr>
          <w:rFonts w:hint="cs"/>
          <w:rtl/>
        </w:rPr>
      </w:pPr>
      <w:r>
        <w:rPr>
          <w:rFonts w:hint="cs"/>
          <w:rtl/>
        </w:rPr>
        <w:t>از استاد عزیزم ، حجة الاسلام ابراهیمی زید عزه و تمامی بزرگوارانی که در عرصه ی علم و پژوهش تلاش می کنند .</w:t>
      </w:r>
    </w:p>
    <w:p w:rsidR="002075D0" w:rsidRDefault="002075D0" w:rsidP="002075D0">
      <w:pPr>
        <w:rPr>
          <w:rFonts w:hint="cs"/>
          <w:rtl/>
          <w:lang w:val="af-ZA" w:bidi="fa-IR"/>
        </w:rPr>
      </w:pPr>
      <w:r>
        <w:rPr>
          <w:rFonts w:hint="cs"/>
          <w:rtl/>
          <w:lang w:val="af-ZA" w:bidi="fa-IR"/>
        </w:rPr>
        <w:br w:type="page"/>
      </w:r>
    </w:p>
    <w:p w:rsidR="002075D0" w:rsidRDefault="002075D0" w:rsidP="002075D0">
      <w:pPr>
        <w:rPr>
          <w:rFonts w:hint="cs"/>
          <w:b/>
          <w:bCs/>
          <w:sz w:val="36"/>
          <w:szCs w:val="36"/>
          <w:rtl/>
        </w:rPr>
      </w:pPr>
      <w:r>
        <w:rPr>
          <w:rFonts w:hint="cs"/>
          <w:b/>
          <w:bCs/>
          <w:sz w:val="36"/>
          <w:szCs w:val="36"/>
          <w:rtl/>
          <w:lang w:val="af-ZA" w:bidi="fa-IR"/>
        </w:rPr>
        <w:lastRenderedPageBreak/>
        <w:t>چکیده</w:t>
      </w:r>
    </w:p>
    <w:p w:rsidR="002075D0" w:rsidRDefault="002075D0" w:rsidP="002075D0">
      <w:pPr>
        <w:jc w:val="both"/>
        <w:rPr>
          <w:rFonts w:hint="cs"/>
          <w:shd w:val="clear" w:color="auto" w:fill="FFFFFF"/>
          <w:rtl/>
        </w:rPr>
      </w:pPr>
      <w:r>
        <w:rPr>
          <w:rFonts w:hint="cs"/>
          <w:shd w:val="clear" w:color="auto" w:fill="FFFFFF"/>
          <w:rtl/>
        </w:rPr>
        <w:t>مسئله طهارت و نجاست اهل کتاب به دلیل ضرورت معاشرت مسلمانان با ایشان اهمیت دارد. با اینکه مشهور نزد فقهای شیعه، نجاست اهل کتاب است، بسیاری از متاخران و متقدمان فقهای شیعه اهل کتاب را پاک می دانند و به جز اندکی از علمای اهل سنت، به طهارت اهل کتاب حکم داده اند. در عصر حاضر که ارتباطات، ضرورت اجتناب ناپذیری است و انسان ها با قطع نظر از نژاد، دین و مذهب با یکدیگر در تعامل هستند، باید مسئله طهارت یا نجاست اهل کتاب تبیین شود. آن دسته از فقهایی که به طهارت اهل کتاب فتوا داده اند، به اصل طهارت و برائت و ناکافی بودن ادله قائلان به نجاست تمسک جسته اند و فقهایی که فتوی به نجاست اهل کتاب داده اند، به برخی آیات و روایات متمسک شده اند و حتی برخی ادعای اجماع کرده اند. در این پژوهش بعد از بررسی اجمالی مفهوم طهارت و نجاست ، به بررسی و تبیین دلایل هر دو طایفه از فقها  درموضوع طهارت و نجاست اهل کتاب پرداخته ایم . و در نهایت درحد خودمان در حد خودمان (نه درحد درس خارج ) این را اثبات خواهیم کرد که اهل کتاب طاهرند .</w:t>
      </w:r>
    </w:p>
    <w:p w:rsidR="002075D0" w:rsidRDefault="002075D0" w:rsidP="002075D0">
      <w:pPr>
        <w:jc w:val="both"/>
        <w:rPr>
          <w:rFonts w:hint="cs"/>
          <w:shd w:val="clear" w:color="auto" w:fill="FFFFFF"/>
          <w:rtl/>
        </w:rPr>
      </w:pPr>
      <w:r>
        <w:rPr>
          <w:rFonts w:hint="cs"/>
          <w:b/>
          <w:bCs/>
          <w:shd w:val="clear" w:color="auto" w:fill="FFFFFF"/>
          <w:rtl/>
        </w:rPr>
        <w:t>کلید واژه :</w:t>
      </w:r>
      <w:r>
        <w:rPr>
          <w:rFonts w:hint="cs"/>
          <w:shd w:val="clear" w:color="auto" w:fill="FFFFFF"/>
          <w:rtl/>
        </w:rPr>
        <w:t xml:space="preserve"> طهارت ، نجاست ، اهل کتاب</w:t>
      </w:r>
    </w:p>
    <w:p w:rsidR="002075D0" w:rsidRDefault="002075D0" w:rsidP="002075D0">
      <w:pPr>
        <w:bidi w:val="0"/>
        <w:spacing w:after="0"/>
        <w:ind w:firstLine="0"/>
        <w:rPr>
          <w:rFonts w:eastAsiaTheme="majorEastAsia" w:cstheme="majorBidi"/>
          <w:b/>
          <w:caps/>
          <w:sz w:val="32"/>
          <w:rtl/>
        </w:rPr>
        <w:sectPr w:rsidR="002075D0">
          <w:pgSz w:w="11907" w:h="16840"/>
          <w:pgMar w:top="1134" w:right="1701" w:bottom="1134" w:left="1134" w:header="720" w:footer="720" w:gutter="0"/>
          <w:cols w:space="720"/>
          <w:bidi/>
          <w:rtlGutter/>
        </w:sectPr>
      </w:pPr>
      <w:r>
        <w:rPr>
          <w:rFonts w:hint="cs"/>
          <w:rtl/>
        </w:rPr>
        <w:br w:type="page"/>
      </w:r>
    </w:p>
    <w:bookmarkStart w:id="0" w:name="_Toc34919321" w:displacedByCustomXml="next"/>
    <w:bookmarkEnd w:id="0" w:displacedByCustomXml="next"/>
    <w:sdt>
      <w:sdtPr>
        <w:rPr>
          <w:rFonts w:eastAsiaTheme="minorHAnsi" w:hint="cs"/>
          <w:b w:val="0"/>
          <w:bCs w:val="0"/>
          <w:szCs w:val="28"/>
          <w:rtl/>
          <w:lang w:val="fa-IR"/>
        </w:rPr>
        <w:id w:val="-473838554"/>
        <w:docPartObj>
          <w:docPartGallery w:val="Table of Contents"/>
          <w:docPartUnique/>
        </w:docPartObj>
      </w:sdtPr>
      <w:sdtContent>
        <w:p w:rsidR="002075D0" w:rsidRDefault="002075D0" w:rsidP="002075D0">
          <w:pPr>
            <w:pStyle w:val="TOCHeading"/>
          </w:pPr>
          <w:r>
            <w:rPr>
              <w:rFonts w:hint="cs"/>
              <w:rtl/>
              <w:lang w:val="fa-IR" w:bidi="fa-IR"/>
            </w:rPr>
            <w:t>فهرست مطالب</w:t>
          </w:r>
        </w:p>
        <w:p w:rsidR="002075D0" w:rsidRDefault="002075D0" w:rsidP="002075D0">
          <w:pPr>
            <w:pStyle w:val="TOC1"/>
            <w:rPr>
              <w:rFonts w:asciiTheme="minorHAnsi" w:eastAsiaTheme="minorEastAsia" w:hAnsiTheme="minorHAnsi" w:cstheme="minorBidi"/>
              <w:color w:val="auto"/>
              <w:sz w:val="22"/>
              <w:szCs w:val="22"/>
              <w:lang w:bidi="fa-IR"/>
            </w:rPr>
          </w:pPr>
          <w:r>
            <w:rPr>
              <w:rtl/>
            </w:rPr>
            <w:fldChar w:fldCharType="begin"/>
          </w:r>
          <w:r>
            <w:instrText xml:space="preserve"> TOC \o "1-3" \h \z \u </w:instrText>
          </w:r>
          <w:r>
            <w:rPr>
              <w:rtl/>
            </w:rPr>
            <w:fldChar w:fldCharType="separate"/>
          </w:r>
          <w:hyperlink r:id="rId5" w:anchor="_Toc36891207" w:history="1">
            <w:r>
              <w:rPr>
                <w:rStyle w:val="Hyperlink"/>
                <w:rFonts w:hint="cs"/>
                <w:rtl/>
              </w:rPr>
              <w:t>مقدمه</w:t>
            </w:r>
            <w:r>
              <w:rPr>
                <w:rStyle w:val="Hyperlink"/>
                <w:rFonts w:hint="cs"/>
                <w:webHidden/>
                <w:rtl/>
              </w:rPr>
              <w:tab/>
            </w:r>
            <w:r>
              <w:rPr>
                <w:rStyle w:val="Hyperlink"/>
                <w:rFonts w:hint="cs"/>
                <w:webHidden/>
                <w:rtl/>
              </w:rPr>
              <w:fldChar w:fldCharType="begin"/>
            </w:r>
            <w:r>
              <w:rPr>
                <w:rStyle w:val="Hyperlink"/>
                <w:rFonts w:hint="cs"/>
                <w:webHidden/>
                <w:rtl/>
              </w:rPr>
              <w:instrText xml:space="preserve"> </w:instrText>
            </w:r>
            <w:r>
              <w:rPr>
                <w:rStyle w:val="Hyperlink"/>
                <w:webHidden/>
              </w:rPr>
              <w:instrText>PAGEREF</w:instrText>
            </w:r>
            <w:r>
              <w:rPr>
                <w:rStyle w:val="Hyperlink"/>
                <w:rFonts w:hint="cs"/>
                <w:webHidden/>
                <w:rtl/>
              </w:rPr>
              <w:instrText xml:space="preserve"> _</w:instrText>
            </w:r>
            <w:r>
              <w:rPr>
                <w:rStyle w:val="Hyperlink"/>
                <w:webHidden/>
              </w:rPr>
              <w:instrText>Toc36891207 \h</w:instrText>
            </w:r>
            <w:r>
              <w:rPr>
                <w:rStyle w:val="Hyperlink"/>
                <w:rFonts w:hint="cs"/>
                <w:webHidden/>
                <w:rtl/>
              </w:rPr>
              <w:instrText xml:space="preserve"> </w:instrText>
            </w:r>
            <w:r>
              <w:rPr>
                <w:rStyle w:val="Hyperlink"/>
                <w:webHidden/>
                <w:rtl/>
              </w:rPr>
            </w:r>
            <w:r>
              <w:rPr>
                <w:rStyle w:val="Hyperlink"/>
                <w:webHidden/>
                <w:rtl/>
              </w:rPr>
              <w:fldChar w:fldCharType="separate"/>
            </w:r>
            <w:r>
              <w:rPr>
                <w:rStyle w:val="Hyperlink"/>
                <w:rFonts w:hint="cs"/>
                <w:webHidden/>
                <w:rtl/>
              </w:rPr>
              <w:t>1</w:t>
            </w:r>
            <w:r>
              <w:rPr>
                <w:rStyle w:val="Hyperlink"/>
                <w:rFonts w:hint="cs"/>
                <w:webHidden/>
                <w:rtl/>
              </w:rPr>
              <w:fldChar w:fldCharType="end"/>
            </w:r>
          </w:hyperlink>
        </w:p>
        <w:p w:rsidR="002075D0" w:rsidRDefault="002075D0" w:rsidP="002075D0">
          <w:pPr>
            <w:pStyle w:val="TOC1"/>
            <w:rPr>
              <w:rFonts w:asciiTheme="minorHAnsi" w:eastAsiaTheme="minorEastAsia" w:hAnsiTheme="minorHAnsi" w:cstheme="minorBidi" w:hint="cs"/>
              <w:color w:val="auto"/>
              <w:sz w:val="22"/>
              <w:szCs w:val="22"/>
              <w:rtl/>
              <w:lang w:bidi="fa-IR"/>
            </w:rPr>
          </w:pPr>
          <w:hyperlink r:id="rId6" w:anchor="_Toc36891208" w:history="1">
            <w:r>
              <w:rPr>
                <w:rStyle w:val="Hyperlink"/>
                <w:rFonts w:hint="cs"/>
                <w:rtl/>
              </w:rPr>
              <w:t>فصل اول: مفهوم شناسی</w:t>
            </w:r>
            <w:r>
              <w:rPr>
                <w:rStyle w:val="Hyperlink"/>
                <w:rFonts w:hint="cs"/>
                <w:webHidden/>
                <w:rtl/>
              </w:rPr>
              <w:tab/>
            </w:r>
            <w:r>
              <w:rPr>
                <w:rStyle w:val="Hyperlink"/>
                <w:rFonts w:hint="cs"/>
                <w:webHidden/>
                <w:rtl/>
              </w:rPr>
              <w:fldChar w:fldCharType="begin"/>
            </w:r>
            <w:r>
              <w:rPr>
                <w:rStyle w:val="Hyperlink"/>
                <w:rFonts w:hint="cs"/>
                <w:webHidden/>
                <w:rtl/>
              </w:rPr>
              <w:instrText xml:space="preserve"> </w:instrText>
            </w:r>
            <w:r>
              <w:rPr>
                <w:rStyle w:val="Hyperlink"/>
                <w:webHidden/>
              </w:rPr>
              <w:instrText>PAGEREF</w:instrText>
            </w:r>
            <w:r>
              <w:rPr>
                <w:rStyle w:val="Hyperlink"/>
                <w:rFonts w:hint="cs"/>
                <w:webHidden/>
                <w:rtl/>
              </w:rPr>
              <w:instrText xml:space="preserve"> _</w:instrText>
            </w:r>
            <w:r>
              <w:rPr>
                <w:rStyle w:val="Hyperlink"/>
                <w:webHidden/>
              </w:rPr>
              <w:instrText>Toc36891208 \h</w:instrText>
            </w:r>
            <w:r>
              <w:rPr>
                <w:rStyle w:val="Hyperlink"/>
                <w:rFonts w:hint="cs"/>
                <w:webHidden/>
                <w:rtl/>
              </w:rPr>
              <w:instrText xml:space="preserve"> </w:instrText>
            </w:r>
            <w:r>
              <w:rPr>
                <w:rStyle w:val="Hyperlink"/>
                <w:webHidden/>
                <w:rtl/>
              </w:rPr>
            </w:r>
            <w:r>
              <w:rPr>
                <w:rStyle w:val="Hyperlink"/>
                <w:webHidden/>
                <w:rtl/>
              </w:rPr>
              <w:fldChar w:fldCharType="separate"/>
            </w:r>
            <w:r>
              <w:rPr>
                <w:rStyle w:val="Hyperlink"/>
                <w:rFonts w:hint="cs"/>
                <w:webHidden/>
                <w:rtl/>
              </w:rPr>
              <w:t>2</w:t>
            </w:r>
            <w:r>
              <w:rPr>
                <w:rStyle w:val="Hyperlink"/>
                <w:rFonts w:hint="cs"/>
                <w:webHidden/>
                <w:rtl/>
              </w:rPr>
              <w:fldChar w:fldCharType="end"/>
            </w:r>
          </w:hyperlink>
        </w:p>
        <w:p w:rsidR="002075D0" w:rsidRDefault="002075D0" w:rsidP="002075D0">
          <w:pPr>
            <w:pStyle w:val="TOC2"/>
            <w:tabs>
              <w:tab w:val="right" w:leader="dot" w:pos="9062"/>
            </w:tabs>
            <w:rPr>
              <w:rFonts w:asciiTheme="minorHAnsi" w:eastAsiaTheme="minorEastAsia" w:hAnsiTheme="minorHAnsi" w:cstheme="minorBidi" w:hint="cs"/>
              <w:noProof/>
              <w:color w:val="auto"/>
              <w:sz w:val="22"/>
              <w:szCs w:val="22"/>
              <w:rtl/>
              <w:lang w:bidi="fa-IR"/>
            </w:rPr>
          </w:pPr>
          <w:hyperlink r:id="rId7" w:anchor="_Toc36891209" w:history="1">
            <w:r>
              <w:rPr>
                <w:rStyle w:val="Hyperlink"/>
                <w:rFonts w:hint="cs"/>
                <w:noProof/>
                <w:rtl/>
              </w:rPr>
              <w:t>گقتار اول : مفهوم طهارت</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Toc36891209 \h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2</w:t>
            </w:r>
            <w:r>
              <w:rPr>
                <w:rStyle w:val="Hyperlink"/>
                <w:rFonts w:hint="cs"/>
                <w:noProof/>
                <w:webHidden/>
                <w:rtl/>
              </w:rPr>
              <w:fldChar w:fldCharType="end"/>
            </w:r>
          </w:hyperlink>
        </w:p>
        <w:p w:rsidR="002075D0" w:rsidRDefault="002075D0" w:rsidP="002075D0">
          <w:pPr>
            <w:pStyle w:val="TOC3"/>
            <w:tabs>
              <w:tab w:val="right" w:leader="dot" w:pos="9062"/>
            </w:tabs>
            <w:rPr>
              <w:rFonts w:asciiTheme="minorHAnsi" w:eastAsiaTheme="minorEastAsia" w:hAnsiTheme="minorHAnsi" w:cstheme="minorBidi" w:hint="cs"/>
              <w:noProof/>
              <w:color w:val="auto"/>
              <w:sz w:val="22"/>
              <w:szCs w:val="22"/>
              <w:rtl/>
              <w:lang w:bidi="fa-IR"/>
            </w:rPr>
          </w:pPr>
          <w:hyperlink r:id="rId8" w:anchor="_Toc36891210" w:history="1">
            <w:r>
              <w:rPr>
                <w:rStyle w:val="Hyperlink"/>
                <w:rFonts w:hint="cs"/>
                <w:noProof/>
                <w:rtl/>
              </w:rPr>
              <w:t>قسمت اول : طهارت در لغت</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Toc36891210 \h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2</w:t>
            </w:r>
            <w:r>
              <w:rPr>
                <w:rStyle w:val="Hyperlink"/>
                <w:rFonts w:hint="cs"/>
                <w:noProof/>
                <w:webHidden/>
                <w:rtl/>
              </w:rPr>
              <w:fldChar w:fldCharType="end"/>
            </w:r>
          </w:hyperlink>
        </w:p>
        <w:p w:rsidR="002075D0" w:rsidRDefault="002075D0" w:rsidP="002075D0">
          <w:pPr>
            <w:pStyle w:val="TOC3"/>
            <w:tabs>
              <w:tab w:val="right" w:leader="dot" w:pos="9062"/>
            </w:tabs>
            <w:rPr>
              <w:rFonts w:asciiTheme="minorHAnsi" w:eastAsiaTheme="minorEastAsia" w:hAnsiTheme="minorHAnsi" w:cstheme="minorBidi" w:hint="cs"/>
              <w:noProof/>
              <w:color w:val="auto"/>
              <w:sz w:val="22"/>
              <w:szCs w:val="22"/>
              <w:rtl/>
              <w:lang w:bidi="fa-IR"/>
            </w:rPr>
          </w:pPr>
          <w:hyperlink r:id="rId9" w:anchor="_Toc36891211" w:history="1">
            <w:r>
              <w:rPr>
                <w:rStyle w:val="Hyperlink"/>
                <w:rFonts w:hint="cs"/>
                <w:noProof/>
                <w:rtl/>
              </w:rPr>
              <w:t>قسمت دوم : طهارت در اصطلاح</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Toc36891211 \h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2</w:t>
            </w:r>
            <w:r>
              <w:rPr>
                <w:rStyle w:val="Hyperlink"/>
                <w:rFonts w:hint="cs"/>
                <w:noProof/>
                <w:webHidden/>
                <w:rtl/>
              </w:rPr>
              <w:fldChar w:fldCharType="end"/>
            </w:r>
          </w:hyperlink>
        </w:p>
        <w:p w:rsidR="002075D0" w:rsidRDefault="002075D0" w:rsidP="002075D0">
          <w:pPr>
            <w:pStyle w:val="TOC2"/>
            <w:tabs>
              <w:tab w:val="right" w:leader="dot" w:pos="9062"/>
            </w:tabs>
            <w:rPr>
              <w:rFonts w:asciiTheme="minorHAnsi" w:eastAsiaTheme="minorEastAsia" w:hAnsiTheme="minorHAnsi" w:cstheme="minorBidi" w:hint="cs"/>
              <w:noProof/>
              <w:color w:val="auto"/>
              <w:sz w:val="22"/>
              <w:szCs w:val="22"/>
              <w:rtl/>
              <w:lang w:bidi="fa-IR"/>
            </w:rPr>
          </w:pPr>
          <w:hyperlink r:id="rId10" w:anchor="_Toc36891212" w:history="1">
            <w:r>
              <w:rPr>
                <w:rStyle w:val="Hyperlink"/>
                <w:rFonts w:hint="cs"/>
                <w:noProof/>
                <w:rtl/>
              </w:rPr>
              <w:t>گفتاردوم : مفهوم نجاست</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Toc36891212 \h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2</w:t>
            </w:r>
            <w:r>
              <w:rPr>
                <w:rStyle w:val="Hyperlink"/>
                <w:rFonts w:hint="cs"/>
                <w:noProof/>
                <w:webHidden/>
                <w:rtl/>
              </w:rPr>
              <w:fldChar w:fldCharType="end"/>
            </w:r>
          </w:hyperlink>
        </w:p>
        <w:p w:rsidR="002075D0" w:rsidRDefault="002075D0" w:rsidP="002075D0">
          <w:pPr>
            <w:pStyle w:val="TOC3"/>
            <w:tabs>
              <w:tab w:val="right" w:leader="dot" w:pos="9062"/>
            </w:tabs>
            <w:rPr>
              <w:rFonts w:asciiTheme="minorHAnsi" w:eastAsiaTheme="minorEastAsia" w:hAnsiTheme="minorHAnsi" w:cstheme="minorBidi" w:hint="cs"/>
              <w:noProof/>
              <w:color w:val="auto"/>
              <w:sz w:val="22"/>
              <w:szCs w:val="22"/>
              <w:rtl/>
              <w:lang w:bidi="fa-IR"/>
            </w:rPr>
          </w:pPr>
          <w:hyperlink r:id="rId11" w:anchor="_Toc36891213" w:history="1">
            <w:r>
              <w:rPr>
                <w:rStyle w:val="Hyperlink"/>
                <w:rFonts w:hint="cs"/>
                <w:noProof/>
                <w:rtl/>
              </w:rPr>
              <w:t>قسمت اول : نجاست در لغت</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Toc36891213 \h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2</w:t>
            </w:r>
            <w:r>
              <w:rPr>
                <w:rStyle w:val="Hyperlink"/>
                <w:rFonts w:hint="cs"/>
                <w:noProof/>
                <w:webHidden/>
                <w:rtl/>
              </w:rPr>
              <w:fldChar w:fldCharType="end"/>
            </w:r>
          </w:hyperlink>
        </w:p>
        <w:p w:rsidR="002075D0" w:rsidRDefault="002075D0" w:rsidP="002075D0">
          <w:pPr>
            <w:pStyle w:val="TOC3"/>
            <w:tabs>
              <w:tab w:val="right" w:leader="dot" w:pos="9062"/>
            </w:tabs>
            <w:rPr>
              <w:rFonts w:asciiTheme="minorHAnsi" w:eastAsiaTheme="minorEastAsia" w:hAnsiTheme="minorHAnsi" w:cstheme="minorBidi" w:hint="cs"/>
              <w:noProof/>
              <w:color w:val="auto"/>
              <w:sz w:val="22"/>
              <w:szCs w:val="22"/>
              <w:rtl/>
              <w:lang w:bidi="fa-IR"/>
            </w:rPr>
          </w:pPr>
          <w:hyperlink r:id="rId12" w:anchor="_Toc36891214" w:history="1">
            <w:r>
              <w:rPr>
                <w:rStyle w:val="Hyperlink"/>
                <w:rFonts w:hint="cs"/>
                <w:noProof/>
                <w:rtl/>
              </w:rPr>
              <w:t>قسمت دوم : نجاست در اصطلاح</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Toc36891214 \h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3</w:t>
            </w:r>
            <w:r>
              <w:rPr>
                <w:rStyle w:val="Hyperlink"/>
                <w:rFonts w:hint="cs"/>
                <w:noProof/>
                <w:webHidden/>
                <w:rtl/>
              </w:rPr>
              <w:fldChar w:fldCharType="end"/>
            </w:r>
          </w:hyperlink>
        </w:p>
        <w:p w:rsidR="002075D0" w:rsidRDefault="002075D0" w:rsidP="002075D0">
          <w:pPr>
            <w:pStyle w:val="TOC2"/>
            <w:tabs>
              <w:tab w:val="right" w:leader="dot" w:pos="9062"/>
            </w:tabs>
            <w:rPr>
              <w:rFonts w:asciiTheme="minorHAnsi" w:eastAsiaTheme="minorEastAsia" w:hAnsiTheme="minorHAnsi" w:cstheme="minorBidi" w:hint="cs"/>
              <w:noProof/>
              <w:color w:val="auto"/>
              <w:sz w:val="22"/>
              <w:szCs w:val="22"/>
              <w:rtl/>
              <w:lang w:bidi="fa-IR"/>
            </w:rPr>
          </w:pPr>
          <w:hyperlink r:id="rId13" w:anchor="_Toc36891215" w:history="1">
            <w:r>
              <w:rPr>
                <w:rStyle w:val="Hyperlink"/>
                <w:rFonts w:hint="cs"/>
                <w:noProof/>
                <w:rtl/>
              </w:rPr>
              <w:t>گفتار سوم : مفهوم اهل کتاب</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Toc36891215 \h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3</w:t>
            </w:r>
            <w:r>
              <w:rPr>
                <w:rStyle w:val="Hyperlink"/>
                <w:rFonts w:hint="cs"/>
                <w:noProof/>
                <w:webHidden/>
                <w:rtl/>
              </w:rPr>
              <w:fldChar w:fldCharType="end"/>
            </w:r>
          </w:hyperlink>
        </w:p>
        <w:p w:rsidR="002075D0" w:rsidRDefault="002075D0" w:rsidP="002075D0">
          <w:pPr>
            <w:pStyle w:val="TOC3"/>
            <w:tabs>
              <w:tab w:val="right" w:leader="dot" w:pos="9062"/>
            </w:tabs>
            <w:rPr>
              <w:rFonts w:asciiTheme="minorHAnsi" w:eastAsiaTheme="minorEastAsia" w:hAnsiTheme="minorHAnsi" w:cstheme="minorBidi" w:hint="cs"/>
              <w:noProof/>
              <w:color w:val="auto"/>
              <w:sz w:val="22"/>
              <w:szCs w:val="22"/>
              <w:rtl/>
              <w:lang w:bidi="fa-IR"/>
            </w:rPr>
          </w:pPr>
          <w:hyperlink r:id="rId14" w:anchor="_Toc36891216" w:history="1">
            <w:r>
              <w:rPr>
                <w:rStyle w:val="Hyperlink"/>
                <w:rFonts w:hint="cs"/>
                <w:noProof/>
                <w:rtl/>
              </w:rPr>
              <w:t>قسمت اول : اهل کتاب در لغت</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Toc36891216 \h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3</w:t>
            </w:r>
            <w:r>
              <w:rPr>
                <w:rStyle w:val="Hyperlink"/>
                <w:rFonts w:hint="cs"/>
                <w:noProof/>
                <w:webHidden/>
                <w:rtl/>
              </w:rPr>
              <w:fldChar w:fldCharType="end"/>
            </w:r>
          </w:hyperlink>
        </w:p>
        <w:p w:rsidR="002075D0" w:rsidRDefault="002075D0" w:rsidP="002075D0">
          <w:pPr>
            <w:pStyle w:val="TOC3"/>
            <w:tabs>
              <w:tab w:val="right" w:leader="dot" w:pos="9062"/>
            </w:tabs>
            <w:rPr>
              <w:rFonts w:asciiTheme="minorHAnsi" w:eastAsiaTheme="minorEastAsia" w:hAnsiTheme="minorHAnsi" w:cstheme="minorBidi" w:hint="cs"/>
              <w:noProof/>
              <w:color w:val="auto"/>
              <w:sz w:val="22"/>
              <w:szCs w:val="22"/>
              <w:rtl/>
              <w:lang w:bidi="fa-IR"/>
            </w:rPr>
          </w:pPr>
          <w:hyperlink r:id="rId15" w:anchor="_Toc36891217" w:history="1">
            <w:r>
              <w:rPr>
                <w:rStyle w:val="Hyperlink"/>
                <w:rFonts w:hint="cs"/>
                <w:noProof/>
                <w:rtl/>
              </w:rPr>
              <w:t>قسمت دوم : اهل کتاب در اصطلاح</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Toc36891217 \h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4</w:t>
            </w:r>
            <w:r>
              <w:rPr>
                <w:rStyle w:val="Hyperlink"/>
                <w:rFonts w:hint="cs"/>
                <w:noProof/>
                <w:webHidden/>
                <w:rtl/>
              </w:rPr>
              <w:fldChar w:fldCharType="end"/>
            </w:r>
          </w:hyperlink>
        </w:p>
        <w:p w:rsidR="002075D0" w:rsidRDefault="002075D0" w:rsidP="002075D0">
          <w:pPr>
            <w:pStyle w:val="TOC1"/>
            <w:rPr>
              <w:rFonts w:asciiTheme="minorHAnsi" w:eastAsiaTheme="minorEastAsia" w:hAnsiTheme="minorHAnsi" w:cstheme="minorBidi" w:hint="cs"/>
              <w:color w:val="auto"/>
              <w:sz w:val="22"/>
              <w:szCs w:val="22"/>
              <w:rtl/>
              <w:lang w:bidi="fa-IR"/>
            </w:rPr>
          </w:pPr>
          <w:hyperlink r:id="rId16" w:anchor="_Toc36891218" w:history="1">
            <w:r>
              <w:rPr>
                <w:rStyle w:val="Hyperlink"/>
                <w:rFonts w:hint="cs"/>
                <w:rtl/>
              </w:rPr>
              <w:t>فصل دوم : اقوال و ادله طهارت اهل کتاب</w:t>
            </w:r>
            <w:r>
              <w:rPr>
                <w:rStyle w:val="Hyperlink"/>
                <w:rFonts w:hint="cs"/>
                <w:webHidden/>
                <w:rtl/>
              </w:rPr>
              <w:tab/>
            </w:r>
            <w:r>
              <w:rPr>
                <w:rStyle w:val="Hyperlink"/>
                <w:rFonts w:hint="cs"/>
                <w:webHidden/>
                <w:rtl/>
              </w:rPr>
              <w:fldChar w:fldCharType="begin"/>
            </w:r>
            <w:r>
              <w:rPr>
                <w:rStyle w:val="Hyperlink"/>
                <w:rFonts w:hint="cs"/>
                <w:webHidden/>
                <w:rtl/>
              </w:rPr>
              <w:instrText xml:space="preserve"> </w:instrText>
            </w:r>
            <w:r>
              <w:rPr>
                <w:rStyle w:val="Hyperlink"/>
                <w:webHidden/>
              </w:rPr>
              <w:instrText>PAGEREF</w:instrText>
            </w:r>
            <w:r>
              <w:rPr>
                <w:rStyle w:val="Hyperlink"/>
                <w:rFonts w:hint="cs"/>
                <w:webHidden/>
                <w:rtl/>
              </w:rPr>
              <w:instrText xml:space="preserve"> _</w:instrText>
            </w:r>
            <w:r>
              <w:rPr>
                <w:rStyle w:val="Hyperlink"/>
                <w:webHidden/>
              </w:rPr>
              <w:instrText>Toc36891218 \h</w:instrText>
            </w:r>
            <w:r>
              <w:rPr>
                <w:rStyle w:val="Hyperlink"/>
                <w:rFonts w:hint="cs"/>
                <w:webHidden/>
                <w:rtl/>
              </w:rPr>
              <w:instrText xml:space="preserve"> </w:instrText>
            </w:r>
            <w:r>
              <w:rPr>
                <w:rStyle w:val="Hyperlink"/>
                <w:webHidden/>
                <w:rtl/>
              </w:rPr>
            </w:r>
            <w:r>
              <w:rPr>
                <w:rStyle w:val="Hyperlink"/>
                <w:webHidden/>
                <w:rtl/>
              </w:rPr>
              <w:fldChar w:fldCharType="separate"/>
            </w:r>
            <w:r>
              <w:rPr>
                <w:rStyle w:val="Hyperlink"/>
                <w:rFonts w:hint="cs"/>
                <w:webHidden/>
                <w:rtl/>
              </w:rPr>
              <w:t>5</w:t>
            </w:r>
            <w:r>
              <w:rPr>
                <w:rStyle w:val="Hyperlink"/>
                <w:rFonts w:hint="cs"/>
                <w:webHidden/>
                <w:rtl/>
              </w:rPr>
              <w:fldChar w:fldCharType="end"/>
            </w:r>
          </w:hyperlink>
        </w:p>
        <w:p w:rsidR="002075D0" w:rsidRDefault="002075D0" w:rsidP="002075D0">
          <w:pPr>
            <w:pStyle w:val="TOC2"/>
            <w:tabs>
              <w:tab w:val="right" w:leader="dot" w:pos="9062"/>
            </w:tabs>
            <w:rPr>
              <w:rFonts w:asciiTheme="minorHAnsi" w:eastAsiaTheme="minorEastAsia" w:hAnsiTheme="minorHAnsi" w:cstheme="minorBidi" w:hint="cs"/>
              <w:noProof/>
              <w:color w:val="auto"/>
              <w:sz w:val="22"/>
              <w:szCs w:val="22"/>
              <w:rtl/>
              <w:lang w:bidi="fa-IR"/>
            </w:rPr>
          </w:pPr>
          <w:hyperlink r:id="rId17" w:anchor="_Toc36891219" w:history="1">
            <w:r>
              <w:rPr>
                <w:rStyle w:val="Hyperlink"/>
                <w:rFonts w:hint="cs"/>
                <w:noProof/>
                <w:rtl/>
              </w:rPr>
              <w:t>گفتار اول : قائلان به طهارت اهل کتاب</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Toc36891219 \h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5</w:t>
            </w:r>
            <w:r>
              <w:rPr>
                <w:rStyle w:val="Hyperlink"/>
                <w:rFonts w:hint="cs"/>
                <w:noProof/>
                <w:webHidden/>
                <w:rtl/>
              </w:rPr>
              <w:fldChar w:fldCharType="end"/>
            </w:r>
          </w:hyperlink>
        </w:p>
        <w:p w:rsidR="002075D0" w:rsidRDefault="002075D0" w:rsidP="002075D0">
          <w:pPr>
            <w:pStyle w:val="TOC2"/>
            <w:tabs>
              <w:tab w:val="right" w:leader="dot" w:pos="9062"/>
            </w:tabs>
            <w:rPr>
              <w:rFonts w:asciiTheme="minorHAnsi" w:eastAsiaTheme="minorEastAsia" w:hAnsiTheme="minorHAnsi" w:cstheme="minorBidi" w:hint="cs"/>
              <w:noProof/>
              <w:color w:val="auto"/>
              <w:sz w:val="22"/>
              <w:szCs w:val="22"/>
              <w:rtl/>
              <w:lang w:bidi="fa-IR"/>
            </w:rPr>
          </w:pPr>
          <w:hyperlink r:id="rId18" w:anchor="_Toc36891220" w:history="1">
            <w:r>
              <w:rPr>
                <w:rStyle w:val="Hyperlink"/>
                <w:rFonts w:hint="cs"/>
                <w:noProof/>
                <w:rtl/>
              </w:rPr>
              <w:t>گفتار دوم : ادّله قائلان به طهارت اهل کتاب</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Toc36891220 \h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5</w:t>
            </w:r>
            <w:r>
              <w:rPr>
                <w:rStyle w:val="Hyperlink"/>
                <w:rFonts w:hint="cs"/>
                <w:noProof/>
                <w:webHidden/>
                <w:rtl/>
              </w:rPr>
              <w:fldChar w:fldCharType="end"/>
            </w:r>
          </w:hyperlink>
        </w:p>
        <w:p w:rsidR="002075D0" w:rsidRDefault="002075D0" w:rsidP="002075D0">
          <w:pPr>
            <w:pStyle w:val="TOC3"/>
            <w:tabs>
              <w:tab w:val="right" w:leader="dot" w:pos="9062"/>
            </w:tabs>
            <w:rPr>
              <w:rFonts w:asciiTheme="minorHAnsi" w:eastAsiaTheme="minorEastAsia" w:hAnsiTheme="minorHAnsi" w:cstheme="minorBidi" w:hint="cs"/>
              <w:noProof/>
              <w:color w:val="auto"/>
              <w:sz w:val="22"/>
              <w:szCs w:val="22"/>
              <w:rtl/>
              <w:lang w:bidi="fa-IR"/>
            </w:rPr>
          </w:pPr>
          <w:hyperlink r:id="rId19" w:anchor="_Toc36891221" w:history="1">
            <w:r>
              <w:rPr>
                <w:rStyle w:val="Hyperlink"/>
                <w:rFonts w:hint="cs"/>
                <w:noProof/>
                <w:rtl/>
              </w:rPr>
              <w:t>قسمت اول : آیه شریفه از سوره مائده</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Toc36891221 \h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5</w:t>
            </w:r>
            <w:r>
              <w:rPr>
                <w:rStyle w:val="Hyperlink"/>
                <w:rFonts w:hint="cs"/>
                <w:noProof/>
                <w:webHidden/>
                <w:rtl/>
              </w:rPr>
              <w:fldChar w:fldCharType="end"/>
            </w:r>
          </w:hyperlink>
        </w:p>
        <w:p w:rsidR="002075D0" w:rsidRDefault="002075D0" w:rsidP="002075D0">
          <w:pPr>
            <w:pStyle w:val="TOC3"/>
            <w:tabs>
              <w:tab w:val="right" w:leader="dot" w:pos="9062"/>
            </w:tabs>
            <w:rPr>
              <w:rFonts w:asciiTheme="minorHAnsi" w:eastAsiaTheme="minorEastAsia" w:hAnsiTheme="minorHAnsi" w:cstheme="minorBidi" w:hint="cs"/>
              <w:noProof/>
              <w:color w:val="auto"/>
              <w:sz w:val="22"/>
              <w:szCs w:val="22"/>
              <w:rtl/>
              <w:lang w:bidi="fa-IR"/>
            </w:rPr>
          </w:pPr>
          <w:hyperlink r:id="rId20" w:anchor="_Toc36891222" w:history="1">
            <w:r>
              <w:rPr>
                <w:rStyle w:val="Hyperlink"/>
                <w:rFonts w:hint="cs"/>
                <w:noProof/>
                <w:rtl/>
              </w:rPr>
              <w:t>قسمت دوم : روایات</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Toc36891222 \h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5</w:t>
            </w:r>
            <w:r>
              <w:rPr>
                <w:rStyle w:val="Hyperlink"/>
                <w:rFonts w:hint="cs"/>
                <w:noProof/>
                <w:webHidden/>
                <w:rtl/>
              </w:rPr>
              <w:fldChar w:fldCharType="end"/>
            </w:r>
          </w:hyperlink>
        </w:p>
        <w:p w:rsidR="002075D0" w:rsidRDefault="002075D0" w:rsidP="002075D0">
          <w:pPr>
            <w:pStyle w:val="TOC3"/>
            <w:tabs>
              <w:tab w:val="right" w:leader="dot" w:pos="9062"/>
            </w:tabs>
            <w:rPr>
              <w:rFonts w:asciiTheme="minorHAnsi" w:eastAsiaTheme="minorEastAsia" w:hAnsiTheme="minorHAnsi" w:cstheme="minorBidi" w:hint="cs"/>
              <w:noProof/>
              <w:color w:val="auto"/>
              <w:sz w:val="22"/>
              <w:szCs w:val="22"/>
              <w:rtl/>
              <w:lang w:bidi="fa-IR"/>
            </w:rPr>
          </w:pPr>
          <w:hyperlink r:id="rId21" w:anchor="_Toc36891223" w:history="1">
            <w:r>
              <w:rPr>
                <w:rStyle w:val="Hyperlink"/>
                <w:rFonts w:hint="cs"/>
                <w:noProof/>
                <w:rtl/>
              </w:rPr>
              <w:t>قسمت سوم : اصالة الطهارة</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Toc36891223 \h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8</w:t>
            </w:r>
            <w:r>
              <w:rPr>
                <w:rStyle w:val="Hyperlink"/>
                <w:rFonts w:hint="cs"/>
                <w:noProof/>
                <w:webHidden/>
                <w:rtl/>
              </w:rPr>
              <w:fldChar w:fldCharType="end"/>
            </w:r>
          </w:hyperlink>
        </w:p>
        <w:p w:rsidR="002075D0" w:rsidRDefault="002075D0" w:rsidP="002075D0">
          <w:pPr>
            <w:pStyle w:val="TOC3"/>
            <w:tabs>
              <w:tab w:val="right" w:leader="dot" w:pos="9062"/>
            </w:tabs>
            <w:rPr>
              <w:rFonts w:asciiTheme="minorHAnsi" w:eastAsiaTheme="minorEastAsia" w:hAnsiTheme="minorHAnsi" w:cstheme="minorBidi" w:hint="cs"/>
              <w:noProof/>
              <w:color w:val="auto"/>
              <w:sz w:val="22"/>
              <w:szCs w:val="22"/>
              <w:rtl/>
              <w:lang w:bidi="fa-IR"/>
            </w:rPr>
          </w:pPr>
          <w:hyperlink r:id="rId22" w:anchor="_Toc36891224" w:history="1">
            <w:r>
              <w:rPr>
                <w:rStyle w:val="Hyperlink"/>
                <w:rFonts w:hint="cs"/>
                <w:noProof/>
                <w:rtl/>
              </w:rPr>
              <w:t>گفتار سوم : نتیجه</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Toc36891224 \h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8</w:t>
            </w:r>
            <w:r>
              <w:rPr>
                <w:rStyle w:val="Hyperlink"/>
                <w:rFonts w:hint="cs"/>
                <w:noProof/>
                <w:webHidden/>
                <w:rtl/>
              </w:rPr>
              <w:fldChar w:fldCharType="end"/>
            </w:r>
          </w:hyperlink>
        </w:p>
        <w:p w:rsidR="002075D0" w:rsidRDefault="002075D0" w:rsidP="002075D0">
          <w:pPr>
            <w:pStyle w:val="TOC1"/>
            <w:rPr>
              <w:rFonts w:asciiTheme="minorHAnsi" w:eastAsiaTheme="minorEastAsia" w:hAnsiTheme="minorHAnsi" w:cstheme="minorBidi" w:hint="cs"/>
              <w:color w:val="auto"/>
              <w:sz w:val="22"/>
              <w:szCs w:val="22"/>
              <w:rtl/>
              <w:lang w:bidi="fa-IR"/>
            </w:rPr>
          </w:pPr>
          <w:hyperlink r:id="rId23" w:anchor="_Toc36891225" w:history="1">
            <w:r>
              <w:rPr>
                <w:rStyle w:val="Hyperlink"/>
                <w:rFonts w:hint="cs"/>
                <w:rtl/>
              </w:rPr>
              <w:t>فصل سوم : قائلین و ادله نجاست اهل کتاب</w:t>
            </w:r>
            <w:r>
              <w:rPr>
                <w:rStyle w:val="Hyperlink"/>
                <w:rFonts w:hint="cs"/>
                <w:webHidden/>
                <w:rtl/>
              </w:rPr>
              <w:tab/>
            </w:r>
            <w:r>
              <w:rPr>
                <w:rStyle w:val="Hyperlink"/>
                <w:rFonts w:hint="cs"/>
                <w:webHidden/>
                <w:rtl/>
              </w:rPr>
              <w:fldChar w:fldCharType="begin"/>
            </w:r>
            <w:r>
              <w:rPr>
                <w:rStyle w:val="Hyperlink"/>
                <w:rFonts w:hint="cs"/>
                <w:webHidden/>
                <w:rtl/>
              </w:rPr>
              <w:instrText xml:space="preserve"> </w:instrText>
            </w:r>
            <w:r>
              <w:rPr>
                <w:rStyle w:val="Hyperlink"/>
                <w:webHidden/>
              </w:rPr>
              <w:instrText>PAGEREF</w:instrText>
            </w:r>
            <w:r>
              <w:rPr>
                <w:rStyle w:val="Hyperlink"/>
                <w:rFonts w:hint="cs"/>
                <w:webHidden/>
                <w:rtl/>
              </w:rPr>
              <w:instrText xml:space="preserve"> _</w:instrText>
            </w:r>
            <w:r>
              <w:rPr>
                <w:rStyle w:val="Hyperlink"/>
                <w:webHidden/>
              </w:rPr>
              <w:instrText>Toc36891225 \h</w:instrText>
            </w:r>
            <w:r>
              <w:rPr>
                <w:rStyle w:val="Hyperlink"/>
                <w:rFonts w:hint="cs"/>
                <w:webHidden/>
                <w:rtl/>
              </w:rPr>
              <w:instrText xml:space="preserve"> </w:instrText>
            </w:r>
            <w:r>
              <w:rPr>
                <w:rStyle w:val="Hyperlink"/>
                <w:webHidden/>
                <w:rtl/>
              </w:rPr>
            </w:r>
            <w:r>
              <w:rPr>
                <w:rStyle w:val="Hyperlink"/>
                <w:webHidden/>
                <w:rtl/>
              </w:rPr>
              <w:fldChar w:fldCharType="separate"/>
            </w:r>
            <w:r>
              <w:rPr>
                <w:rStyle w:val="Hyperlink"/>
                <w:rFonts w:hint="cs"/>
                <w:webHidden/>
                <w:rtl/>
              </w:rPr>
              <w:t>9</w:t>
            </w:r>
            <w:r>
              <w:rPr>
                <w:rStyle w:val="Hyperlink"/>
                <w:rFonts w:hint="cs"/>
                <w:webHidden/>
                <w:rtl/>
              </w:rPr>
              <w:fldChar w:fldCharType="end"/>
            </w:r>
          </w:hyperlink>
        </w:p>
        <w:p w:rsidR="002075D0" w:rsidRDefault="002075D0" w:rsidP="002075D0">
          <w:pPr>
            <w:pStyle w:val="TOC2"/>
            <w:tabs>
              <w:tab w:val="right" w:leader="dot" w:pos="9062"/>
            </w:tabs>
            <w:rPr>
              <w:rFonts w:asciiTheme="minorHAnsi" w:eastAsiaTheme="minorEastAsia" w:hAnsiTheme="minorHAnsi" w:cstheme="minorBidi" w:hint="cs"/>
              <w:noProof/>
              <w:color w:val="auto"/>
              <w:sz w:val="22"/>
              <w:szCs w:val="22"/>
              <w:rtl/>
              <w:lang w:bidi="fa-IR"/>
            </w:rPr>
          </w:pPr>
          <w:hyperlink r:id="rId24" w:anchor="_Toc36891226" w:history="1">
            <w:r>
              <w:rPr>
                <w:rStyle w:val="Hyperlink"/>
                <w:rFonts w:hint="cs"/>
                <w:noProof/>
                <w:rtl/>
              </w:rPr>
              <w:t>گفتاراول : قائلان به نجاست اهل کتاب</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Toc36891226 \h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9</w:t>
            </w:r>
            <w:r>
              <w:rPr>
                <w:rStyle w:val="Hyperlink"/>
                <w:rFonts w:hint="cs"/>
                <w:noProof/>
                <w:webHidden/>
                <w:rtl/>
              </w:rPr>
              <w:fldChar w:fldCharType="end"/>
            </w:r>
          </w:hyperlink>
        </w:p>
        <w:p w:rsidR="002075D0" w:rsidRDefault="002075D0" w:rsidP="002075D0">
          <w:pPr>
            <w:pStyle w:val="TOC2"/>
            <w:tabs>
              <w:tab w:val="right" w:leader="dot" w:pos="9062"/>
            </w:tabs>
            <w:rPr>
              <w:rFonts w:asciiTheme="minorHAnsi" w:eastAsiaTheme="minorEastAsia" w:hAnsiTheme="minorHAnsi" w:cstheme="minorBidi" w:hint="cs"/>
              <w:noProof/>
              <w:color w:val="auto"/>
              <w:sz w:val="22"/>
              <w:szCs w:val="22"/>
              <w:rtl/>
              <w:lang w:bidi="fa-IR"/>
            </w:rPr>
          </w:pPr>
          <w:hyperlink r:id="rId25" w:anchor="_Toc36891227" w:history="1">
            <w:r>
              <w:rPr>
                <w:rStyle w:val="Hyperlink"/>
                <w:rFonts w:hint="cs"/>
                <w:noProof/>
                <w:rtl/>
              </w:rPr>
              <w:t>گفتار دوم : ادّله قول به نجاست اهل کتاب</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Toc36891227 \h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9</w:t>
            </w:r>
            <w:r>
              <w:rPr>
                <w:rStyle w:val="Hyperlink"/>
                <w:rFonts w:hint="cs"/>
                <w:noProof/>
                <w:webHidden/>
                <w:rtl/>
              </w:rPr>
              <w:fldChar w:fldCharType="end"/>
            </w:r>
          </w:hyperlink>
        </w:p>
        <w:p w:rsidR="002075D0" w:rsidRDefault="002075D0" w:rsidP="002075D0">
          <w:pPr>
            <w:pStyle w:val="TOC3"/>
            <w:tabs>
              <w:tab w:val="right" w:leader="dot" w:pos="9062"/>
            </w:tabs>
            <w:rPr>
              <w:rFonts w:asciiTheme="minorHAnsi" w:eastAsiaTheme="minorEastAsia" w:hAnsiTheme="minorHAnsi" w:cstheme="minorBidi" w:hint="cs"/>
              <w:noProof/>
              <w:color w:val="auto"/>
              <w:sz w:val="22"/>
              <w:szCs w:val="22"/>
              <w:rtl/>
              <w:lang w:bidi="fa-IR"/>
            </w:rPr>
          </w:pPr>
          <w:hyperlink r:id="rId26" w:anchor="_Toc36891228" w:history="1">
            <w:r>
              <w:rPr>
                <w:rStyle w:val="Hyperlink"/>
                <w:rFonts w:hint="cs"/>
                <w:noProof/>
                <w:rtl/>
              </w:rPr>
              <w:t>قسمت اول : آیات</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Toc36891228 \h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9</w:t>
            </w:r>
            <w:r>
              <w:rPr>
                <w:rStyle w:val="Hyperlink"/>
                <w:rFonts w:hint="cs"/>
                <w:noProof/>
                <w:webHidden/>
                <w:rtl/>
              </w:rPr>
              <w:fldChar w:fldCharType="end"/>
            </w:r>
          </w:hyperlink>
        </w:p>
        <w:p w:rsidR="002075D0" w:rsidRDefault="002075D0" w:rsidP="002075D0">
          <w:pPr>
            <w:bidi w:val="0"/>
            <w:spacing w:after="0"/>
            <w:ind w:firstLine="0"/>
            <w:rPr>
              <w:rFonts w:asciiTheme="minorHAnsi" w:eastAsiaTheme="minorEastAsia" w:hAnsiTheme="minorHAnsi" w:cstheme="minorBidi"/>
              <w:noProof/>
              <w:color w:val="auto"/>
              <w:sz w:val="22"/>
              <w:szCs w:val="22"/>
              <w:rtl/>
              <w:lang w:bidi="fa-IR"/>
            </w:rPr>
            <w:sectPr w:rsidR="002075D0">
              <w:type w:val="continuous"/>
              <w:pgSz w:w="11907" w:h="16840"/>
              <w:pgMar w:top="1134" w:right="1701" w:bottom="1134" w:left="1134" w:header="720" w:footer="720" w:gutter="0"/>
              <w:pgNumType w:fmt="arabicAlpha" w:start="1"/>
              <w:cols w:space="720"/>
              <w:bidi/>
              <w:rtlGutter/>
            </w:sectPr>
          </w:pPr>
        </w:p>
        <w:p w:rsidR="002075D0" w:rsidRDefault="002075D0" w:rsidP="002075D0">
          <w:pPr>
            <w:pStyle w:val="TOC3"/>
            <w:tabs>
              <w:tab w:val="right" w:leader="dot" w:pos="9062"/>
            </w:tabs>
            <w:rPr>
              <w:rFonts w:asciiTheme="minorHAnsi" w:eastAsiaTheme="minorEastAsia" w:hAnsiTheme="minorHAnsi" w:cstheme="minorBidi" w:hint="cs"/>
              <w:noProof/>
              <w:color w:val="auto"/>
              <w:sz w:val="22"/>
              <w:szCs w:val="22"/>
              <w:rtl/>
              <w:lang w:bidi="fa-IR"/>
            </w:rPr>
          </w:pPr>
        </w:p>
        <w:p w:rsidR="002075D0" w:rsidRDefault="002075D0" w:rsidP="002075D0">
          <w:pPr>
            <w:pStyle w:val="TOC3"/>
            <w:tabs>
              <w:tab w:val="right" w:leader="dot" w:pos="9062"/>
            </w:tabs>
            <w:rPr>
              <w:rFonts w:asciiTheme="minorHAnsi" w:eastAsiaTheme="minorEastAsia" w:hAnsiTheme="minorHAnsi" w:cstheme="minorBidi" w:hint="cs"/>
              <w:noProof/>
              <w:color w:val="auto"/>
              <w:sz w:val="22"/>
              <w:szCs w:val="22"/>
              <w:rtl/>
              <w:lang w:bidi="fa-IR"/>
            </w:rPr>
          </w:pPr>
          <w:hyperlink r:id="rId27" w:anchor="_Toc36891229" w:history="1">
            <w:r>
              <w:rPr>
                <w:rStyle w:val="Hyperlink"/>
                <w:rFonts w:hint="cs"/>
                <w:noProof/>
                <w:rtl/>
              </w:rPr>
              <w:t>قسمت دوم : روایات</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Toc36891229 \h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10</w:t>
            </w:r>
            <w:r>
              <w:rPr>
                <w:rStyle w:val="Hyperlink"/>
                <w:rFonts w:hint="cs"/>
                <w:noProof/>
                <w:webHidden/>
                <w:rtl/>
              </w:rPr>
              <w:fldChar w:fldCharType="end"/>
            </w:r>
          </w:hyperlink>
        </w:p>
        <w:p w:rsidR="002075D0" w:rsidRDefault="002075D0" w:rsidP="002075D0">
          <w:pPr>
            <w:pStyle w:val="TOC3"/>
            <w:tabs>
              <w:tab w:val="right" w:leader="dot" w:pos="9062"/>
            </w:tabs>
            <w:rPr>
              <w:rFonts w:asciiTheme="minorHAnsi" w:eastAsiaTheme="minorEastAsia" w:hAnsiTheme="minorHAnsi" w:cstheme="minorBidi" w:hint="cs"/>
              <w:noProof/>
              <w:color w:val="auto"/>
              <w:sz w:val="22"/>
              <w:szCs w:val="22"/>
              <w:rtl/>
              <w:lang w:bidi="fa-IR"/>
            </w:rPr>
          </w:pPr>
          <w:hyperlink r:id="rId28" w:anchor="_Toc36891230" w:history="1">
            <w:r>
              <w:rPr>
                <w:rStyle w:val="Hyperlink"/>
                <w:rFonts w:hint="cs"/>
                <w:noProof/>
                <w:rtl/>
              </w:rPr>
              <w:t>قسمت سوم: اجماع</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Toc36891230 \h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11</w:t>
            </w:r>
            <w:r>
              <w:rPr>
                <w:rStyle w:val="Hyperlink"/>
                <w:rFonts w:hint="cs"/>
                <w:noProof/>
                <w:webHidden/>
                <w:rtl/>
              </w:rPr>
              <w:fldChar w:fldCharType="end"/>
            </w:r>
          </w:hyperlink>
        </w:p>
        <w:p w:rsidR="002075D0" w:rsidRDefault="002075D0" w:rsidP="002075D0">
          <w:pPr>
            <w:pStyle w:val="TOC1"/>
            <w:rPr>
              <w:rFonts w:asciiTheme="minorHAnsi" w:eastAsiaTheme="minorEastAsia" w:hAnsiTheme="minorHAnsi" w:cstheme="minorBidi" w:hint="cs"/>
              <w:color w:val="auto"/>
              <w:sz w:val="22"/>
              <w:szCs w:val="22"/>
              <w:rtl/>
              <w:lang w:bidi="fa-IR"/>
            </w:rPr>
          </w:pPr>
          <w:hyperlink r:id="rId29" w:anchor="_Toc36891231" w:history="1">
            <w:r>
              <w:rPr>
                <w:rStyle w:val="Hyperlink"/>
                <w:rFonts w:hint="cs"/>
                <w:rtl/>
              </w:rPr>
              <w:t>نتیجه نهایی</w:t>
            </w:r>
            <w:r>
              <w:rPr>
                <w:rStyle w:val="Hyperlink"/>
                <w:rFonts w:hint="cs"/>
                <w:webHidden/>
                <w:rtl/>
              </w:rPr>
              <w:tab/>
            </w:r>
            <w:r>
              <w:rPr>
                <w:rStyle w:val="Hyperlink"/>
                <w:rFonts w:hint="cs"/>
                <w:webHidden/>
                <w:rtl/>
              </w:rPr>
              <w:fldChar w:fldCharType="begin"/>
            </w:r>
            <w:r>
              <w:rPr>
                <w:rStyle w:val="Hyperlink"/>
                <w:rFonts w:hint="cs"/>
                <w:webHidden/>
                <w:rtl/>
              </w:rPr>
              <w:instrText xml:space="preserve"> </w:instrText>
            </w:r>
            <w:r>
              <w:rPr>
                <w:rStyle w:val="Hyperlink"/>
                <w:webHidden/>
              </w:rPr>
              <w:instrText>PAGEREF</w:instrText>
            </w:r>
            <w:r>
              <w:rPr>
                <w:rStyle w:val="Hyperlink"/>
                <w:rFonts w:hint="cs"/>
                <w:webHidden/>
                <w:rtl/>
              </w:rPr>
              <w:instrText xml:space="preserve"> _</w:instrText>
            </w:r>
            <w:r>
              <w:rPr>
                <w:rStyle w:val="Hyperlink"/>
                <w:webHidden/>
              </w:rPr>
              <w:instrText>Toc36891231 \h</w:instrText>
            </w:r>
            <w:r>
              <w:rPr>
                <w:rStyle w:val="Hyperlink"/>
                <w:rFonts w:hint="cs"/>
                <w:webHidden/>
                <w:rtl/>
              </w:rPr>
              <w:instrText xml:space="preserve"> </w:instrText>
            </w:r>
            <w:r>
              <w:rPr>
                <w:rStyle w:val="Hyperlink"/>
                <w:webHidden/>
                <w:rtl/>
              </w:rPr>
            </w:r>
            <w:r>
              <w:rPr>
                <w:rStyle w:val="Hyperlink"/>
                <w:webHidden/>
                <w:rtl/>
              </w:rPr>
              <w:fldChar w:fldCharType="separate"/>
            </w:r>
            <w:r>
              <w:rPr>
                <w:rStyle w:val="Hyperlink"/>
                <w:rFonts w:hint="cs"/>
                <w:webHidden/>
                <w:rtl/>
              </w:rPr>
              <w:t>12</w:t>
            </w:r>
            <w:r>
              <w:rPr>
                <w:rStyle w:val="Hyperlink"/>
                <w:rFonts w:hint="cs"/>
                <w:webHidden/>
                <w:rtl/>
              </w:rPr>
              <w:fldChar w:fldCharType="end"/>
            </w:r>
          </w:hyperlink>
        </w:p>
        <w:p w:rsidR="002075D0" w:rsidRDefault="002075D0" w:rsidP="002075D0">
          <w:pPr>
            <w:pStyle w:val="TOC1"/>
            <w:rPr>
              <w:rFonts w:asciiTheme="minorHAnsi" w:eastAsiaTheme="minorEastAsia" w:hAnsiTheme="minorHAnsi" w:cstheme="minorBidi" w:hint="cs"/>
              <w:color w:val="auto"/>
              <w:sz w:val="22"/>
              <w:szCs w:val="22"/>
              <w:rtl/>
              <w:lang w:bidi="fa-IR"/>
            </w:rPr>
          </w:pPr>
          <w:hyperlink r:id="rId30" w:anchor="_Toc36891232" w:history="1">
            <w:r>
              <w:rPr>
                <w:rStyle w:val="Hyperlink"/>
                <w:rFonts w:hint="cs"/>
                <w:rtl/>
              </w:rPr>
              <w:t>منابع و مآخذ</w:t>
            </w:r>
            <w:r>
              <w:rPr>
                <w:rStyle w:val="Hyperlink"/>
                <w:rFonts w:hint="cs"/>
                <w:webHidden/>
                <w:rtl/>
              </w:rPr>
              <w:tab/>
            </w:r>
            <w:r>
              <w:rPr>
                <w:rStyle w:val="Hyperlink"/>
                <w:rFonts w:hint="cs"/>
                <w:webHidden/>
                <w:rtl/>
              </w:rPr>
              <w:fldChar w:fldCharType="begin"/>
            </w:r>
            <w:r>
              <w:rPr>
                <w:rStyle w:val="Hyperlink"/>
                <w:rFonts w:hint="cs"/>
                <w:webHidden/>
                <w:rtl/>
              </w:rPr>
              <w:instrText xml:space="preserve"> </w:instrText>
            </w:r>
            <w:r>
              <w:rPr>
                <w:rStyle w:val="Hyperlink"/>
                <w:webHidden/>
              </w:rPr>
              <w:instrText>PAGEREF</w:instrText>
            </w:r>
            <w:r>
              <w:rPr>
                <w:rStyle w:val="Hyperlink"/>
                <w:rFonts w:hint="cs"/>
                <w:webHidden/>
                <w:rtl/>
              </w:rPr>
              <w:instrText xml:space="preserve"> _</w:instrText>
            </w:r>
            <w:r>
              <w:rPr>
                <w:rStyle w:val="Hyperlink"/>
                <w:webHidden/>
              </w:rPr>
              <w:instrText>Toc36891232 \h</w:instrText>
            </w:r>
            <w:r>
              <w:rPr>
                <w:rStyle w:val="Hyperlink"/>
                <w:rFonts w:hint="cs"/>
                <w:webHidden/>
                <w:rtl/>
              </w:rPr>
              <w:instrText xml:space="preserve"> </w:instrText>
            </w:r>
            <w:r>
              <w:rPr>
                <w:rStyle w:val="Hyperlink"/>
                <w:webHidden/>
                <w:rtl/>
              </w:rPr>
            </w:r>
            <w:r>
              <w:rPr>
                <w:rStyle w:val="Hyperlink"/>
                <w:webHidden/>
                <w:rtl/>
              </w:rPr>
              <w:fldChar w:fldCharType="separate"/>
            </w:r>
            <w:r>
              <w:rPr>
                <w:rStyle w:val="Hyperlink"/>
                <w:rFonts w:hint="cs"/>
                <w:webHidden/>
                <w:rtl/>
              </w:rPr>
              <w:t>13</w:t>
            </w:r>
            <w:r>
              <w:rPr>
                <w:rStyle w:val="Hyperlink"/>
                <w:rFonts w:hint="cs"/>
                <w:webHidden/>
                <w:rtl/>
              </w:rPr>
              <w:fldChar w:fldCharType="end"/>
            </w:r>
          </w:hyperlink>
        </w:p>
        <w:p w:rsidR="002075D0" w:rsidRDefault="002075D0" w:rsidP="002075D0">
          <w:pPr>
            <w:rPr>
              <w:rFonts w:hint="cs"/>
              <w:rtl/>
            </w:rPr>
          </w:pPr>
          <w:r>
            <w:rPr>
              <w:b/>
              <w:bCs/>
              <w:rtl/>
              <w:lang w:val="fa-IR" w:bidi="fa-IR"/>
            </w:rPr>
            <w:fldChar w:fldCharType="end"/>
          </w:r>
        </w:p>
      </w:sdtContent>
    </w:sdt>
    <w:p w:rsidR="002075D0" w:rsidRDefault="002075D0" w:rsidP="002075D0">
      <w:pPr>
        <w:bidi w:val="0"/>
        <w:spacing w:after="0"/>
        <w:ind w:firstLine="0"/>
        <w:rPr>
          <w:rFonts w:eastAsiaTheme="majorEastAsia"/>
          <w:b/>
          <w:bCs/>
          <w:szCs w:val="40"/>
          <w:rtl/>
        </w:rPr>
        <w:sectPr w:rsidR="002075D0">
          <w:type w:val="continuous"/>
          <w:pgSz w:w="11907" w:h="16840"/>
          <w:pgMar w:top="1134" w:right="1701" w:bottom="1134" w:left="1134" w:header="720" w:footer="720" w:gutter="0"/>
          <w:cols w:space="720"/>
          <w:bidi/>
          <w:rtlGutter/>
        </w:sectPr>
      </w:pPr>
      <w:r>
        <w:rPr>
          <w:rFonts w:hint="cs"/>
          <w:rtl/>
        </w:rPr>
        <w:br w:type="page"/>
      </w:r>
    </w:p>
    <w:p w:rsidR="002075D0" w:rsidRDefault="002075D0" w:rsidP="002075D0">
      <w:pPr>
        <w:pStyle w:val="Heading1"/>
      </w:pPr>
      <w:bookmarkStart w:id="1" w:name="_Toc36891207"/>
      <w:r>
        <w:rPr>
          <w:rFonts w:hint="cs"/>
          <w:rtl/>
        </w:rPr>
        <w:lastRenderedPageBreak/>
        <w:t>مقدمه</w:t>
      </w:r>
      <w:bookmarkEnd w:id="1"/>
    </w:p>
    <w:p w:rsidR="002075D0" w:rsidRDefault="002075D0" w:rsidP="002075D0">
      <w:pPr>
        <w:jc w:val="both"/>
        <w:rPr>
          <w:rFonts w:hint="cs"/>
          <w:rtl/>
        </w:rPr>
      </w:pPr>
      <w:r>
        <w:rPr>
          <w:rFonts w:hint="cs"/>
          <w:rtl/>
        </w:rPr>
        <w:t>پس از پیروزی انقلاب شکوهمند اسلامی ایران به رهبری امام خمینی رحمة الله توجه و گرایش به آموزه‌های اسلامی بیش از هر زمان دیگری بوده است؛ چرا که دین مبین اسلام دریایی از معارف و رهنمودها را در جهات مختلف زندگی بشر، در همه عصرها بیان کرده است.</w:t>
      </w:r>
    </w:p>
    <w:p w:rsidR="002075D0" w:rsidRDefault="002075D0" w:rsidP="002075D0">
      <w:pPr>
        <w:jc w:val="both"/>
      </w:pPr>
      <w:r>
        <w:rPr>
          <w:rFonts w:hint="cs"/>
          <w:rtl/>
        </w:rPr>
        <w:t>از جمله این آموزه‌ها نحوه ارتباط مسلمانان با افراد سایر ادیان و اهل کتاب است؛ چرا که امروزه روابط مسلمانان با اهل کتاب در کشورهای مختلف از جمله ایران اسلامی و از طرفی ضرورت ارتباط‌های اجتماعی با جوامع بشری و حضور دانشجویان، تجار و گردشگران مسلمان در کشورهای مختلف دنیا، بخشی از روابط مسلمان با افراد سایر ادیان را تشکیل می‌دهد.</w:t>
      </w:r>
    </w:p>
    <w:p w:rsidR="002075D0" w:rsidRDefault="002075D0" w:rsidP="002075D0">
      <w:pPr>
        <w:jc w:val="both"/>
        <w:rPr>
          <w:rFonts w:hint="cs"/>
          <w:rtl/>
        </w:rPr>
      </w:pPr>
      <w:r>
        <w:rPr>
          <w:rFonts w:hint="cs"/>
          <w:rtl/>
        </w:rPr>
        <w:t>فقهای عظام با توجه به متون دینی برای رفع مشکل این ارتباط زحماتی را متحمل شده‌اند. در اینجا به بیان قائلین به طهارت و نجاست اهل کتاب و ادلة آنها می پردازیم تا قدری این موضوع برایمان روشن شود إن شاءالله تعالی .</w:t>
      </w:r>
    </w:p>
    <w:p w:rsidR="002075D0" w:rsidRDefault="002075D0" w:rsidP="002075D0">
      <w:pPr>
        <w:rPr>
          <w:rFonts w:cs="Arial" w:hint="cs"/>
          <w:rtl/>
        </w:rPr>
      </w:pPr>
    </w:p>
    <w:p w:rsidR="002075D0" w:rsidRDefault="002075D0" w:rsidP="002075D0">
      <w:pPr>
        <w:rPr>
          <w:rFonts w:cs="Arial" w:hint="cs"/>
          <w:rtl/>
        </w:rPr>
      </w:pPr>
    </w:p>
    <w:p w:rsidR="002075D0" w:rsidRDefault="002075D0" w:rsidP="002075D0">
      <w:pPr>
        <w:rPr>
          <w:rFonts w:cs="Arial" w:hint="cs"/>
          <w:rtl/>
        </w:rPr>
      </w:pPr>
    </w:p>
    <w:p w:rsidR="002075D0" w:rsidRDefault="002075D0" w:rsidP="002075D0">
      <w:pPr>
        <w:rPr>
          <w:rFonts w:cs="Arial" w:hint="cs"/>
          <w:rtl/>
        </w:rPr>
      </w:pPr>
    </w:p>
    <w:p w:rsidR="002075D0" w:rsidRDefault="002075D0" w:rsidP="002075D0">
      <w:pPr>
        <w:rPr>
          <w:rFonts w:cs="Arial" w:hint="cs"/>
          <w:rtl/>
        </w:rPr>
      </w:pPr>
    </w:p>
    <w:p w:rsidR="002075D0" w:rsidRDefault="002075D0" w:rsidP="002075D0">
      <w:pPr>
        <w:rPr>
          <w:rFonts w:cs="Arial" w:hint="cs"/>
          <w:rtl/>
        </w:rPr>
      </w:pPr>
    </w:p>
    <w:p w:rsidR="002075D0" w:rsidRDefault="002075D0" w:rsidP="002075D0">
      <w:pPr>
        <w:rPr>
          <w:rFonts w:hint="cs"/>
          <w:rtl/>
        </w:rPr>
      </w:pPr>
    </w:p>
    <w:p w:rsidR="002075D0" w:rsidRDefault="002075D0" w:rsidP="002075D0">
      <w:pPr>
        <w:rPr>
          <w:rFonts w:cs="Arial" w:hint="cs"/>
          <w:rtl/>
        </w:rPr>
      </w:pPr>
    </w:p>
    <w:p w:rsidR="002075D0" w:rsidRDefault="002075D0" w:rsidP="002075D0">
      <w:pPr>
        <w:rPr>
          <w:rFonts w:cs="Arial" w:hint="cs"/>
          <w:rtl/>
        </w:rPr>
      </w:pPr>
    </w:p>
    <w:p w:rsidR="002075D0" w:rsidRDefault="002075D0" w:rsidP="002075D0">
      <w:pPr>
        <w:rPr>
          <w:rFonts w:hint="cs"/>
          <w:rtl/>
        </w:rPr>
      </w:pPr>
    </w:p>
    <w:p w:rsidR="002075D0" w:rsidRDefault="002075D0" w:rsidP="002075D0">
      <w:pPr>
        <w:rPr>
          <w:rFonts w:hint="cs"/>
          <w:rtl/>
        </w:rPr>
      </w:pPr>
    </w:p>
    <w:p w:rsidR="002075D0" w:rsidRDefault="002075D0" w:rsidP="002075D0">
      <w:pPr>
        <w:rPr>
          <w:rFonts w:eastAsiaTheme="majorEastAsia" w:hint="cs"/>
          <w:b/>
          <w:bCs/>
          <w:szCs w:val="40"/>
          <w:rtl/>
        </w:rPr>
      </w:pPr>
      <w:r>
        <w:rPr>
          <w:rFonts w:hint="cs"/>
          <w:rtl/>
        </w:rPr>
        <w:br w:type="page"/>
      </w:r>
      <w:bookmarkStart w:id="2" w:name="_Toc34919322"/>
    </w:p>
    <w:p w:rsidR="002075D0" w:rsidRDefault="002075D0" w:rsidP="002075D0">
      <w:pPr>
        <w:pStyle w:val="Heading1"/>
        <w:rPr>
          <w:rFonts w:hint="cs"/>
          <w:b/>
          <w:bCs/>
          <w:szCs w:val="40"/>
          <w:rtl/>
        </w:rPr>
      </w:pPr>
      <w:bookmarkStart w:id="3" w:name="_Toc36891208"/>
      <w:r>
        <w:rPr>
          <w:rFonts w:hint="cs"/>
          <w:rtl/>
        </w:rPr>
        <w:lastRenderedPageBreak/>
        <w:t>فصل اول: مفهوم شناسی</w:t>
      </w:r>
      <w:bookmarkEnd w:id="2"/>
      <w:bookmarkEnd w:id="3"/>
    </w:p>
    <w:p w:rsidR="002075D0" w:rsidRDefault="002075D0" w:rsidP="002075D0">
      <w:pPr>
        <w:pStyle w:val="Heading2"/>
        <w:rPr>
          <w:rFonts w:hint="cs"/>
          <w:rtl/>
        </w:rPr>
      </w:pPr>
      <w:bookmarkStart w:id="4" w:name="_Toc36891209"/>
      <w:bookmarkStart w:id="5" w:name="_Toc34919323"/>
      <w:r>
        <w:rPr>
          <w:rFonts w:hint="cs"/>
          <w:rtl/>
        </w:rPr>
        <w:t>گقتار اول : مفهوم طهارت</w:t>
      </w:r>
      <w:bookmarkEnd w:id="4"/>
      <w:bookmarkEnd w:id="5"/>
    </w:p>
    <w:p w:rsidR="002075D0" w:rsidRDefault="002075D0" w:rsidP="002075D0">
      <w:pPr>
        <w:pStyle w:val="Heading3"/>
        <w:rPr>
          <w:rFonts w:hint="cs"/>
          <w:bCs w:val="0"/>
          <w:rtl/>
        </w:rPr>
      </w:pPr>
      <w:bookmarkStart w:id="6" w:name="_Toc36891210"/>
      <w:bookmarkStart w:id="7" w:name="_Toc34919324"/>
      <w:r>
        <w:rPr>
          <w:rFonts w:hint="cs"/>
          <w:rtl/>
        </w:rPr>
        <w:t>قسمت اول : طهارت در لغت</w:t>
      </w:r>
      <w:bookmarkEnd w:id="6"/>
      <w:bookmarkEnd w:id="7"/>
    </w:p>
    <w:p w:rsidR="002075D0" w:rsidRDefault="002075D0" w:rsidP="002075D0">
      <w:pPr>
        <w:rPr>
          <w:rFonts w:hint="cs"/>
          <w:sz w:val="24"/>
          <w:szCs w:val="24"/>
          <w:shd w:val="clear" w:color="auto" w:fill="FFFFFF"/>
          <w:rtl/>
        </w:rPr>
      </w:pPr>
      <w:r>
        <w:rPr>
          <w:rStyle w:val="hilight"/>
          <w:rFonts w:asciiTheme="minorBidi" w:hAnsiTheme="minorBidi" w:hint="cs"/>
          <w:sz w:val="28"/>
          <w:rtl/>
        </w:rPr>
        <w:t>طَهَر</w:t>
      </w:r>
      <w:r>
        <w:rPr>
          <w:rFonts w:hint="cs"/>
          <w:shd w:val="clear" w:color="auto" w:fill="FFFFFF"/>
        </w:rPr>
        <w:t xml:space="preserve"> </w:t>
      </w:r>
      <w:r>
        <w:rPr>
          <w:rFonts w:hint="cs"/>
          <w:shd w:val="clear" w:color="auto" w:fill="FFFFFF"/>
          <w:rtl/>
        </w:rPr>
        <w:t>الطَّاءُ وَالْهَاءُ وَالرَّاءُ أَصْلٌ وَاحِدٌ صَحِيحٌ يَدُلُّ عَلَى نَقَاءٍ وَزَوَالِ دَنَسٍ. وَمِنْ ذَلِكَ</w:t>
      </w:r>
      <w:r>
        <w:rPr>
          <w:rFonts w:ascii="Cambria" w:hAnsi="Cambria" w:cs="Times New Roman"/>
          <w:shd w:val="clear" w:color="auto" w:fill="FFFFFF"/>
          <w:rtl/>
        </w:rPr>
        <w:t> </w:t>
      </w:r>
      <w:r>
        <w:rPr>
          <w:rStyle w:val="hilight"/>
          <w:rFonts w:asciiTheme="minorBidi" w:hAnsiTheme="minorBidi" w:hint="cs"/>
          <w:sz w:val="28"/>
          <w:rtl/>
        </w:rPr>
        <w:t>الطُّهْرُ</w:t>
      </w:r>
      <w:r>
        <w:rPr>
          <w:rFonts w:hint="cs"/>
          <w:shd w:val="clear" w:color="auto" w:fill="FFFFFF"/>
          <w:rtl/>
        </w:rPr>
        <w:t>، خِلَافُ الدَّنَسِ.</w:t>
      </w:r>
      <w:r>
        <w:rPr>
          <w:shd w:val="clear" w:color="auto" w:fill="FFFFFF"/>
        </w:rPr>
        <w:t> </w:t>
      </w:r>
      <w:r>
        <w:rPr>
          <w:rStyle w:val="hilight"/>
          <w:rFonts w:asciiTheme="minorBidi" w:hAnsiTheme="minorBidi" w:hint="cs"/>
          <w:sz w:val="28"/>
          <w:rtl/>
        </w:rPr>
        <w:t>وَالتَّطَهُّرُ</w:t>
      </w:r>
      <w:r>
        <w:rPr>
          <w:rFonts w:hint="cs"/>
          <w:shd w:val="clear" w:color="auto" w:fill="FFFFFF"/>
          <w:rtl/>
        </w:rPr>
        <w:t>: التَّنَزُّهُ عَنِ الذَّمِّ وَكُلِّ قَبِيحٍ. وَفُلَانٌ</w:t>
      </w:r>
      <w:r>
        <w:rPr>
          <w:rFonts w:ascii="Cambria" w:hAnsi="Cambria" w:cs="Times New Roman"/>
          <w:shd w:val="clear" w:color="auto" w:fill="FFFFFF"/>
          <w:rtl/>
        </w:rPr>
        <w:t> </w:t>
      </w:r>
      <w:r>
        <w:rPr>
          <w:rStyle w:val="hilight"/>
          <w:rFonts w:asciiTheme="minorBidi" w:hAnsiTheme="minorBidi" w:hint="cs"/>
          <w:sz w:val="28"/>
          <w:rtl/>
        </w:rPr>
        <w:t>طَاهِرُ</w:t>
      </w:r>
      <w:r>
        <w:rPr>
          <w:rFonts w:ascii="Cambria" w:hAnsi="Cambria" w:cs="Times New Roman"/>
          <w:shd w:val="clear" w:color="auto" w:fill="FFFFFF"/>
          <w:rtl/>
        </w:rPr>
        <w:t> </w:t>
      </w:r>
      <w:r>
        <w:rPr>
          <w:rFonts w:hint="cs"/>
          <w:shd w:val="clear" w:color="auto" w:fill="FFFFFF"/>
          <w:rtl/>
        </w:rPr>
        <w:t>الثِّيَابِ، إِذَا لَمْ يُدَنَّس</w:t>
      </w:r>
      <w:r>
        <w:rPr>
          <w:rFonts w:hint="cs"/>
          <w:rtl/>
        </w:rPr>
        <w:t>ُ</w:t>
      </w:r>
      <w:r>
        <w:t>.</w:t>
      </w:r>
      <w:r>
        <w:rPr>
          <w:rFonts w:hint="cs"/>
          <w:shd w:val="clear" w:color="auto" w:fill="FFFFFF"/>
          <w:rtl/>
        </w:rPr>
        <w:t xml:space="preserve"> </w:t>
      </w:r>
      <w:r>
        <w:rPr>
          <w:rFonts w:hint="cs"/>
          <w:sz w:val="24"/>
          <w:szCs w:val="24"/>
          <w:shd w:val="clear" w:color="auto" w:fill="FFFFFF"/>
          <w:rtl/>
        </w:rPr>
        <w:t>(معجم مقائیس اللغة ،ابن فارس،ج3،ص428)</w:t>
      </w:r>
    </w:p>
    <w:p w:rsidR="002075D0" w:rsidRDefault="002075D0" w:rsidP="002075D0">
      <w:pPr>
        <w:jc w:val="both"/>
        <w:rPr>
          <w:rFonts w:hint="cs"/>
          <w:shd w:val="clear" w:color="auto" w:fill="FFFFFF"/>
          <w:rtl/>
        </w:rPr>
      </w:pPr>
      <w:r>
        <w:rPr>
          <w:rFonts w:hint="cs"/>
          <w:shd w:val="clear" w:color="auto" w:fill="FFFFFF"/>
          <w:rtl/>
        </w:rPr>
        <w:t>ماده طهر دلالت بر از بین بردن دناست و زشتی می کند .</w:t>
      </w:r>
    </w:p>
    <w:p w:rsidR="002075D0" w:rsidRDefault="002075D0" w:rsidP="002075D0">
      <w:pPr>
        <w:jc w:val="both"/>
        <w:rPr>
          <w:rFonts w:hint="cs"/>
          <w:rtl/>
        </w:rPr>
      </w:pPr>
      <w:r>
        <w:rPr>
          <w:rFonts w:hint="cs"/>
          <w:rtl/>
        </w:rPr>
        <w:t>ونیزدرکتاب مفردات الفاظ قرآن آمده : طهارة مصدر طهر و به معنای پاک شدن است. بر دو قسم است: طهارت جسم و طهارت نفس</w:t>
      </w:r>
      <w:r>
        <w:rPr>
          <w:rFonts w:hint="cs"/>
          <w:sz w:val="24"/>
          <w:szCs w:val="24"/>
          <w:rtl/>
        </w:rPr>
        <w:t xml:space="preserve"> (راغب، 1382: 525)</w:t>
      </w:r>
    </w:p>
    <w:p w:rsidR="002075D0" w:rsidRDefault="002075D0" w:rsidP="002075D0">
      <w:pPr>
        <w:jc w:val="both"/>
        <w:rPr>
          <w:rFonts w:hint="cs"/>
          <w:rtl/>
        </w:rPr>
      </w:pPr>
      <w:r>
        <w:rPr>
          <w:rFonts w:hint="cs"/>
          <w:rtl/>
        </w:rPr>
        <w:t>طهارت در</w:t>
      </w:r>
      <w:bookmarkStart w:id="8" w:name="innerlink"/>
      <w:r>
        <w:rPr>
          <w:rFonts w:hint="cs"/>
          <w:rtl/>
        </w:rPr>
        <w:t>لسان العرب نیزبه معنای پاکی، پاکیزگی و</w:t>
      </w:r>
      <w:r>
        <w:rPr>
          <w:rFonts w:ascii="Cambria" w:hAnsi="Cambria" w:cs="Times New Roman"/>
          <w:rtl/>
        </w:rPr>
        <w:t> </w:t>
      </w:r>
      <w:hyperlink r:id="rId31" w:tooltip="نظافت" w:history="1">
        <w:r>
          <w:rPr>
            <w:rStyle w:val="Hyperlink"/>
            <w:rFonts w:hint="cs"/>
            <w:rtl/>
          </w:rPr>
          <w:t>نظافت</w:t>
        </w:r>
      </w:hyperlink>
      <w:bookmarkEnd w:id="8"/>
      <w:r>
        <w:rPr>
          <w:rFonts w:hint="cs"/>
          <w:rtl/>
        </w:rPr>
        <w:t xml:space="preserve"> آمده است.</w:t>
      </w:r>
    </w:p>
    <w:p w:rsidR="002075D0" w:rsidRDefault="002075D0" w:rsidP="002075D0">
      <w:pPr>
        <w:pStyle w:val="Heading3"/>
        <w:rPr>
          <w:rFonts w:hint="cs"/>
          <w:bCs w:val="0"/>
          <w:rtl/>
        </w:rPr>
      </w:pPr>
      <w:bookmarkStart w:id="9" w:name="_Toc36891211"/>
      <w:bookmarkStart w:id="10" w:name="_Toc34919325"/>
      <w:r>
        <w:rPr>
          <w:rFonts w:hint="cs"/>
          <w:rtl/>
        </w:rPr>
        <w:t>قسمت دوم : طهارت در اصطلاح</w:t>
      </w:r>
      <w:bookmarkEnd w:id="9"/>
      <w:bookmarkEnd w:id="10"/>
    </w:p>
    <w:p w:rsidR="002075D0" w:rsidRDefault="002075D0" w:rsidP="002075D0">
      <w:pPr>
        <w:jc w:val="both"/>
        <w:rPr>
          <w:rFonts w:hint="cs"/>
          <w:rtl/>
        </w:rPr>
      </w:pPr>
      <w:r>
        <w:rPr>
          <w:rFonts w:hint="cs"/>
          <w:rtl/>
        </w:rPr>
        <w:t>رفع ما يمنع الصلاة و ما في معناه من حدث أو نجاسة بالماء أو رفع حكمه بالتراب</w:t>
      </w:r>
    </w:p>
    <w:p w:rsidR="002075D0" w:rsidRDefault="002075D0" w:rsidP="002075D0">
      <w:pPr>
        <w:jc w:val="both"/>
      </w:pPr>
      <w:r>
        <w:rPr>
          <w:rFonts w:hint="cs"/>
          <w:rtl/>
        </w:rPr>
        <w:t>و عرفت: بأنها صفة حكمية توجب أن تصحح لموصوفها صحة الصلاة أو فيه أو مع</w:t>
      </w:r>
    </w:p>
    <w:p w:rsidR="002075D0" w:rsidRDefault="002075D0" w:rsidP="002075D0">
      <w:pPr>
        <w:jc w:val="both"/>
      </w:pPr>
      <w:r>
        <w:rPr>
          <w:rFonts w:hint="cs"/>
          <w:sz w:val="36"/>
          <w:szCs w:val="24"/>
          <w:rtl/>
        </w:rPr>
        <w:t>(معجم المصطلحات و الفاظ الفقهیة / عبد المنعم محمود ،عبد الرحمن / ج2 /ص 439)</w:t>
      </w:r>
    </w:p>
    <w:p w:rsidR="002075D0" w:rsidRDefault="002075D0" w:rsidP="002075D0">
      <w:pPr>
        <w:jc w:val="both"/>
        <w:rPr>
          <w:rFonts w:hint="cs"/>
          <w:rtl/>
        </w:rPr>
      </w:pPr>
      <w:r>
        <w:rPr>
          <w:rFonts w:hint="cs"/>
          <w:rtl/>
        </w:rPr>
        <w:t>یعنی طهارت رفع کردن هرآنچه که مانع از نماز خواندن است ویا هرآنچه که در معنای مانع است مثل حدث  یا نجاست . حال این طهارت چگونه انجام می شود ؟ با آب یا با تراب</w:t>
      </w:r>
      <w:bookmarkStart w:id="11" w:name="_Toc34919326"/>
    </w:p>
    <w:p w:rsidR="002075D0" w:rsidRDefault="002075D0" w:rsidP="002075D0">
      <w:pPr>
        <w:pStyle w:val="Heading2"/>
        <w:rPr>
          <w:rFonts w:hint="cs"/>
          <w:rtl/>
        </w:rPr>
      </w:pPr>
      <w:bookmarkStart w:id="12" w:name="_Toc36891212"/>
      <w:r>
        <w:rPr>
          <w:rFonts w:hint="cs"/>
          <w:rtl/>
        </w:rPr>
        <w:t>گفتاردوم : مفهوم نجاست</w:t>
      </w:r>
      <w:bookmarkEnd w:id="11"/>
      <w:bookmarkEnd w:id="12"/>
    </w:p>
    <w:p w:rsidR="002075D0" w:rsidRDefault="002075D0" w:rsidP="002075D0">
      <w:pPr>
        <w:pStyle w:val="Heading3"/>
        <w:rPr>
          <w:rFonts w:hint="cs"/>
          <w:bCs w:val="0"/>
          <w:rtl/>
        </w:rPr>
      </w:pPr>
      <w:bookmarkStart w:id="13" w:name="_Toc36891213"/>
      <w:bookmarkStart w:id="14" w:name="_Toc34919327"/>
      <w:r>
        <w:rPr>
          <w:rFonts w:hint="cs"/>
          <w:rtl/>
        </w:rPr>
        <w:t>قسمت اول : نجاست در لغت</w:t>
      </w:r>
      <w:bookmarkEnd w:id="13"/>
      <w:bookmarkEnd w:id="14"/>
    </w:p>
    <w:p w:rsidR="002075D0" w:rsidRDefault="002075D0" w:rsidP="002075D0">
      <w:pPr>
        <w:rPr>
          <w:rFonts w:hint="cs"/>
          <w:shd w:val="clear" w:color="auto" w:fill="FFFFFF"/>
          <w:rtl/>
        </w:rPr>
      </w:pPr>
      <w:r>
        <w:rPr>
          <w:rFonts w:hint="cs"/>
          <w:shd w:val="clear" w:color="auto" w:fill="FFFFFF"/>
          <w:rtl/>
        </w:rPr>
        <w:t>(نَجُسَ) النُّونُ وَالْجِيمُ وَالسِّينُ أَصْلٌ صَحِيحٌ يَدُلُّ عَلَى خِلَافِ الطَّهَارَةِ. وَشَيْءٌ نَجِسٌ وَنَجَسٌ: قَذِرٌ. وَالنَّجَسُ: الْقَذَرُ</w:t>
      </w:r>
      <w:r>
        <w:rPr>
          <w:sz w:val="26"/>
          <w:szCs w:val="24"/>
          <w:shd w:val="clear" w:color="auto" w:fill="FFFFFF"/>
        </w:rPr>
        <w:t>.</w:t>
      </w:r>
      <w:r>
        <w:rPr>
          <w:rFonts w:hint="cs"/>
          <w:sz w:val="26"/>
          <w:szCs w:val="24"/>
          <w:shd w:val="clear" w:color="auto" w:fill="FFFFFF"/>
          <w:rtl/>
        </w:rPr>
        <w:t xml:space="preserve"> (معجم مقائیس اللغة ، ابن فارس ،ج5 ،ص393)</w:t>
      </w:r>
    </w:p>
    <w:p w:rsidR="002075D0" w:rsidRDefault="002075D0" w:rsidP="002075D0">
      <w:pPr>
        <w:rPr>
          <w:rFonts w:hint="cs"/>
          <w:sz w:val="26"/>
          <w:szCs w:val="24"/>
          <w:shd w:val="clear" w:color="auto" w:fill="FFFFFF"/>
          <w:rtl/>
        </w:rPr>
      </w:pPr>
      <w:r>
        <w:rPr>
          <w:rFonts w:hint="cs"/>
          <w:shd w:val="clear" w:color="auto" w:fill="FFFFFF"/>
          <w:rtl/>
        </w:rPr>
        <w:t xml:space="preserve">النَّجِسُ: الشيء القذر حتى من الناس وكلُّ شيءٍ قذرته فهو نجس </w:t>
      </w:r>
      <w:r>
        <w:rPr>
          <w:rFonts w:hint="cs"/>
          <w:sz w:val="26"/>
          <w:szCs w:val="24"/>
          <w:shd w:val="clear" w:color="auto" w:fill="FFFFFF"/>
          <w:rtl/>
        </w:rPr>
        <w:t>(العین ، الخلیل بن احمد فراهیدی ،ج6،ص55)</w:t>
      </w:r>
    </w:p>
    <w:p w:rsidR="002075D0" w:rsidRDefault="002075D0" w:rsidP="002075D0">
      <w:pPr>
        <w:jc w:val="both"/>
        <w:rPr>
          <w:rFonts w:hint="cs"/>
          <w:rtl/>
        </w:rPr>
      </w:pPr>
      <w:r>
        <w:rPr>
          <w:rFonts w:hint="cs"/>
          <w:rtl/>
        </w:rPr>
        <w:t>دربسیاری از کتب لغت از جمله این این دو کتابی که ذکر شد نجس به شیئ قذر اطلاق شده و خلاف طهارت دانسته شده است.</w:t>
      </w:r>
    </w:p>
    <w:p w:rsidR="002075D0" w:rsidRDefault="002075D0" w:rsidP="002075D0">
      <w:pPr>
        <w:rPr>
          <w:rFonts w:hint="cs"/>
          <w:rtl/>
        </w:rPr>
      </w:pPr>
    </w:p>
    <w:p w:rsidR="002075D0" w:rsidRDefault="002075D0" w:rsidP="002075D0">
      <w:pPr>
        <w:pStyle w:val="Heading3"/>
        <w:rPr>
          <w:rFonts w:hint="cs"/>
          <w:bCs w:val="0"/>
          <w:rtl/>
        </w:rPr>
      </w:pPr>
      <w:bookmarkStart w:id="15" w:name="_Toc36891214"/>
      <w:bookmarkStart w:id="16" w:name="_Toc34919328"/>
      <w:r>
        <w:rPr>
          <w:rFonts w:hint="cs"/>
          <w:rtl/>
        </w:rPr>
        <w:lastRenderedPageBreak/>
        <w:t>قسمت دوم : نجاست در اصطلاح</w:t>
      </w:r>
      <w:bookmarkEnd w:id="15"/>
      <w:bookmarkEnd w:id="16"/>
    </w:p>
    <w:p w:rsidR="002075D0" w:rsidRDefault="002075D0" w:rsidP="002075D0">
      <w:pPr>
        <w:jc w:val="both"/>
        <w:rPr>
          <w:rFonts w:hint="cs"/>
          <w:shd w:val="clear" w:color="auto" w:fill="FFFFFF"/>
          <w:rtl/>
        </w:rPr>
      </w:pPr>
      <w:r>
        <w:rPr>
          <w:rFonts w:hint="cs"/>
          <w:shd w:val="clear" w:color="auto" w:fill="FFFFFF"/>
          <w:rtl/>
        </w:rPr>
        <w:t>كل عين حرم تناولها على الإطلاق، مع الإمكان حال الاختيار لا لحرمتها، و لا استقذارها، و لا لضررها في بدن أو عقل، فقد اجتمع في هذا الرّسم جنس و أربعة قيود و أربعة فصول</w:t>
      </w:r>
    </w:p>
    <w:p w:rsidR="002075D0" w:rsidRDefault="002075D0" w:rsidP="002075D0">
      <w:pPr>
        <w:jc w:val="both"/>
        <w:rPr>
          <w:rFonts w:hint="cs"/>
          <w:shd w:val="clear" w:color="auto" w:fill="FFFFFF"/>
          <w:rtl/>
        </w:rPr>
      </w:pPr>
      <w:r>
        <w:rPr>
          <w:rFonts w:hint="cs"/>
          <w:shd w:val="clear" w:color="auto" w:fill="FFFFFF"/>
          <w:rtl/>
        </w:rPr>
        <w:t>نجاست یعنی هر عینی که خوردنش کلا حرام باشد البته حرمتش در صورتی است که شخص با اختیارعین نجس را بخورد .</w:t>
      </w:r>
      <w:r>
        <w:rPr>
          <w:shd w:val="clear" w:color="auto" w:fill="FFFFFF"/>
        </w:rPr>
        <w:t>.</w:t>
      </w:r>
    </w:p>
    <w:p w:rsidR="002075D0" w:rsidRDefault="002075D0" w:rsidP="002075D0">
      <w:pPr>
        <w:jc w:val="both"/>
        <w:rPr>
          <w:rFonts w:hint="cs"/>
          <w:rtl/>
        </w:rPr>
      </w:pPr>
      <w:r>
        <w:rPr>
          <w:rFonts w:hint="cs"/>
          <w:rtl/>
        </w:rPr>
        <w:t>و قيل: النجاسة: صفة حكمية توجب لموصوفها منع استباحة الصلاة و نحوها، و هي بهذا المعنى أعم من البراز (بالفتح) مكنيا إذ اشتمله و غيره من الأنجاس، كالدم، و البول، و المذي، و الودي، و الخمر، و غير ذلك من الأنجاس الأخرى</w:t>
      </w:r>
      <w:r>
        <w:t>.</w:t>
      </w:r>
    </w:p>
    <w:p w:rsidR="002075D0" w:rsidRDefault="002075D0" w:rsidP="002075D0">
      <w:pPr>
        <w:jc w:val="both"/>
        <w:rPr>
          <w:rFonts w:hint="cs"/>
          <w:rtl/>
          <w:lang w:bidi="fa-IR"/>
        </w:rPr>
      </w:pPr>
      <w:r>
        <w:rPr>
          <w:rFonts w:hint="cs"/>
          <w:sz w:val="36"/>
          <w:szCs w:val="24"/>
          <w:rtl/>
        </w:rPr>
        <w:t>(التوقيف ص 692، و تحرير التنبيه ص 53، و فتح القريب المجيب ص 15، و الموسوعة الفقهية 8/ 56.)</w:t>
      </w:r>
    </w:p>
    <w:p w:rsidR="002075D0" w:rsidRDefault="002075D0" w:rsidP="002075D0">
      <w:pPr>
        <w:jc w:val="both"/>
        <w:rPr>
          <w:rFonts w:hint="cs"/>
          <w:shd w:val="clear" w:color="auto" w:fill="FFFFFF"/>
          <w:rtl/>
        </w:rPr>
      </w:pPr>
      <w:r>
        <w:rPr>
          <w:rFonts w:hint="cs"/>
          <w:shd w:val="clear" w:color="auto" w:fill="FFFFFF"/>
          <w:rtl/>
        </w:rPr>
        <w:t>آنچه که از برخی کتب برداشت می شود این است که نجاست در اصطلاح به معنای هر عینی که خوردنش حرام باشد ، یا اینکه یک صفت و حالتی است که مانع از ورود به نماز می شود .</w:t>
      </w:r>
    </w:p>
    <w:p w:rsidR="002075D0" w:rsidRDefault="002075D0" w:rsidP="002075D0">
      <w:pPr>
        <w:pStyle w:val="Heading2"/>
        <w:rPr>
          <w:rFonts w:ascii="IE Nassim" w:hAnsi="IE Nassim" w:hint="cs"/>
          <w:shd w:val="clear" w:color="auto" w:fill="FFFFFF"/>
          <w:rtl/>
        </w:rPr>
      </w:pPr>
      <w:bookmarkStart w:id="17" w:name="_Toc36891215"/>
      <w:bookmarkStart w:id="18" w:name="_Toc34919329"/>
      <w:r>
        <w:rPr>
          <w:rFonts w:hint="cs"/>
          <w:rtl/>
        </w:rPr>
        <w:t>گفتار سوم : مفهوم اهل کتاب</w:t>
      </w:r>
      <w:bookmarkEnd w:id="17"/>
      <w:bookmarkEnd w:id="18"/>
    </w:p>
    <w:p w:rsidR="002075D0" w:rsidRDefault="002075D0" w:rsidP="002075D0">
      <w:pPr>
        <w:pStyle w:val="Heading3"/>
        <w:rPr>
          <w:rFonts w:hint="cs"/>
          <w:bCs w:val="0"/>
          <w:rtl/>
        </w:rPr>
      </w:pPr>
      <w:bookmarkStart w:id="19" w:name="_Toc36891216"/>
      <w:bookmarkStart w:id="20" w:name="_Toc34919330"/>
      <w:r>
        <w:rPr>
          <w:rFonts w:hint="cs"/>
          <w:rtl/>
        </w:rPr>
        <w:t>قسمت اول : اهل کتاب در لغت</w:t>
      </w:r>
      <w:bookmarkEnd w:id="19"/>
      <w:bookmarkEnd w:id="20"/>
    </w:p>
    <w:p w:rsidR="002075D0" w:rsidRDefault="002075D0" w:rsidP="002075D0">
      <w:pPr>
        <w:jc w:val="both"/>
        <w:rPr>
          <w:rFonts w:hint="cs"/>
          <w:rtl/>
        </w:rPr>
      </w:pPr>
      <w:r>
        <w:rPr>
          <w:rFonts w:hint="cs"/>
          <w:rtl/>
        </w:rPr>
        <w:t>راغب اصفهانی می‌گوید: «أهل الرجل» در اصل کسانی‌اند که با او در یک خانه زندگی می‌کنند، بعد به طور مجاز به کسانی که او و آنها را در یک نسب جمع می‌کند اهل‌بیت آن مرد گفته‌اند (راغب، 1382: 97).</w:t>
      </w:r>
    </w:p>
    <w:p w:rsidR="002075D0" w:rsidRDefault="002075D0" w:rsidP="002075D0">
      <w:pPr>
        <w:jc w:val="both"/>
      </w:pPr>
      <w:r>
        <w:rPr>
          <w:rFonts w:hint="cs"/>
          <w:rtl/>
        </w:rPr>
        <w:t>بنابر استعمال قرآن مجید و گفته اهل لغت، اهل در صورتی استعمال می‌شود که میان یک عده افراد، پیوند جامعی بوده باشد مثل پدر، شهر، کتاب و علم و میان آن جامع و افراد، انسی لازم است و کلمه «اهل» به آن جامع اضافه می‌شود، مثل أهل الکتاب (قریشی، 1354: 1/ 135).</w:t>
      </w:r>
    </w:p>
    <w:p w:rsidR="002075D0" w:rsidRDefault="002075D0" w:rsidP="002075D0">
      <w:pPr>
        <w:jc w:val="both"/>
        <w:rPr>
          <w:rFonts w:hint="cs"/>
          <w:rtl/>
        </w:rPr>
      </w:pPr>
      <w:r>
        <w:rPr>
          <w:rFonts w:hint="cs"/>
          <w:rtl/>
        </w:rPr>
        <w:t>کَتب و کِتاب و کتابه یعنی نوشتن. بعضی «کتابة» را اسم می‌دانند. این لفظ در اصل به معنای جمع است «کتبتُ القِربَةَالقِربَةَ؛ یعنی مشک را دوختم» که همان جمع کردن دو چیز به وسیله دوختن است و در متعارف نوشتن را کتابت گویند؛ زیرا بعضی از حروف با بعضی دیگر جمع می‌شوند. گاهی به کلام، کتاب گفته می‌شود؛ چون حروف در تلفظ به هم منضم و با هم جمع می‌شوند. به همین جهت به کلام خدا با آن که نوشته نشده بود کتاب اطلاق شده است (راغب، 1382: 799).</w:t>
      </w:r>
    </w:p>
    <w:p w:rsidR="002075D0" w:rsidRDefault="002075D0" w:rsidP="002075D0">
      <w:pPr>
        <w:rPr>
          <w:rFonts w:hint="cs"/>
          <w:b/>
          <w:bCs/>
          <w:sz w:val="28"/>
          <w:rtl/>
        </w:rPr>
      </w:pPr>
    </w:p>
    <w:p w:rsidR="002075D0" w:rsidRDefault="002075D0" w:rsidP="002075D0">
      <w:pPr>
        <w:pStyle w:val="Heading3"/>
        <w:rPr>
          <w:rFonts w:hint="cs"/>
          <w:bCs w:val="0"/>
          <w:rtl/>
        </w:rPr>
      </w:pPr>
      <w:bookmarkStart w:id="21" w:name="_Toc36891217"/>
      <w:bookmarkStart w:id="22" w:name="_Toc34919331"/>
      <w:r>
        <w:rPr>
          <w:rFonts w:hint="cs"/>
          <w:rtl/>
        </w:rPr>
        <w:lastRenderedPageBreak/>
        <w:t>قسمت دوم : اهل کتاب در اصطلاح</w:t>
      </w:r>
      <w:bookmarkEnd w:id="21"/>
      <w:bookmarkEnd w:id="22"/>
    </w:p>
    <w:p w:rsidR="002075D0" w:rsidRDefault="002075D0" w:rsidP="002075D0">
      <w:pPr>
        <w:jc w:val="both"/>
        <w:rPr>
          <w:rFonts w:hint="cs"/>
          <w:rtl/>
        </w:rPr>
      </w:pPr>
      <w:r>
        <w:rPr>
          <w:rFonts w:ascii="persian-sans" w:hAnsi="persian-sans" w:hint="cs"/>
          <w:color w:val="474747"/>
          <w:sz w:val="20"/>
          <w:szCs w:val="20"/>
          <w:shd w:val="clear" w:color="auto" w:fill="FFFFFF"/>
          <w:rtl/>
        </w:rPr>
        <w:t>‏</w:t>
      </w:r>
      <w:r>
        <w:rPr>
          <w:rFonts w:hint="cs"/>
          <w:rtl/>
        </w:rPr>
        <w:t xml:space="preserve">صاحب جواهر می فرمایند : ونعني بالكتاب من له كتاب حقيقة ، وهم اليهود والنصارى ومن له شبهة كتاب ، وهم المجوس </w:t>
      </w:r>
      <w:r>
        <w:rPr>
          <w:rFonts w:hint="cs"/>
          <w:sz w:val="36"/>
          <w:szCs w:val="24"/>
          <w:rtl/>
        </w:rPr>
        <w:t>(جواهر الکلام ،النجفی الجواهری الشیخ محمدحسن ،ج21،ص228)</w:t>
      </w:r>
    </w:p>
    <w:p w:rsidR="002075D0" w:rsidRDefault="002075D0" w:rsidP="002075D0">
      <w:pPr>
        <w:jc w:val="both"/>
        <w:rPr>
          <w:rFonts w:hint="cs"/>
          <w:sz w:val="44"/>
          <w:szCs w:val="32"/>
          <w:shd w:val="clear" w:color="auto" w:fill="FFFFFF"/>
          <w:rtl/>
        </w:rPr>
      </w:pPr>
      <w:r>
        <w:rPr>
          <w:rFonts w:hint="cs"/>
          <w:sz w:val="28"/>
          <w:shd w:val="clear" w:color="auto" w:fill="FFFFFF"/>
          <w:rtl/>
        </w:rPr>
        <w:t>یعنی اهل کتاب کسی است که چه واقعا برای او کتابش باشد یا شبه ی این باشد که پیرو دینی است که آن دین کتاب دارد.</w:t>
      </w:r>
    </w:p>
    <w:p w:rsidR="002075D0" w:rsidRDefault="002075D0" w:rsidP="002075D0">
      <w:pPr>
        <w:jc w:val="both"/>
        <w:rPr>
          <w:rFonts w:hint="cs"/>
          <w:sz w:val="24"/>
          <w:szCs w:val="24"/>
          <w:shd w:val="clear" w:color="auto" w:fill="FFFFFF"/>
          <w:rtl/>
        </w:rPr>
      </w:pPr>
      <w:r>
        <w:rPr>
          <w:rStyle w:val="hilight"/>
          <w:rFonts w:hint="cs"/>
          <w:sz w:val="28"/>
          <w:shd w:val="clear" w:color="auto" w:fill="FFFFFF"/>
          <w:rtl/>
        </w:rPr>
        <w:t>أهل</w:t>
      </w:r>
      <w:r>
        <w:rPr>
          <w:rFonts w:ascii="Cambria" w:hAnsi="Cambria" w:cs="Times New Roman"/>
          <w:shd w:val="clear" w:color="auto" w:fill="FFFFFF"/>
          <w:rtl/>
        </w:rPr>
        <w:t> </w:t>
      </w:r>
      <w:r>
        <w:rPr>
          <w:rStyle w:val="hilight"/>
          <w:rFonts w:hint="cs"/>
          <w:sz w:val="28"/>
          <w:shd w:val="clear" w:color="auto" w:fill="FFFFFF"/>
          <w:rtl/>
        </w:rPr>
        <w:t>كتاب</w:t>
      </w:r>
      <w:r>
        <w:rPr>
          <w:rFonts w:hint="cs"/>
          <w:shd w:val="clear" w:color="auto" w:fill="FFFFFF"/>
          <w:rtl/>
        </w:rPr>
        <w:t>، و هم اليهود و النصارى فهؤلاء يجوز إقرارهم على دينهم ببذل الجزية: و من له شبهة</w:t>
      </w:r>
      <w:r>
        <w:rPr>
          <w:rFonts w:ascii="Cambria" w:hAnsi="Cambria" w:cs="Times New Roman"/>
          <w:shd w:val="clear" w:color="auto" w:fill="FFFFFF"/>
          <w:rtl/>
        </w:rPr>
        <w:t> </w:t>
      </w:r>
      <w:r>
        <w:rPr>
          <w:rStyle w:val="hilight"/>
          <w:rFonts w:hint="cs"/>
          <w:sz w:val="28"/>
          <w:shd w:val="clear" w:color="auto" w:fill="FFFFFF"/>
          <w:rtl/>
        </w:rPr>
        <w:t>كتاب</w:t>
      </w:r>
      <w:r>
        <w:rPr>
          <w:rFonts w:ascii="Cambria" w:hAnsi="Cambria" w:cs="Times New Roman"/>
          <w:shd w:val="clear" w:color="auto" w:fill="FFFFFF"/>
          <w:rtl/>
        </w:rPr>
        <w:t> </w:t>
      </w:r>
      <w:r>
        <w:rPr>
          <w:rFonts w:hint="cs"/>
          <w:shd w:val="clear" w:color="auto" w:fill="FFFFFF"/>
          <w:rtl/>
        </w:rPr>
        <w:t>فهم المجوس فحكمهم حكم</w:t>
      </w:r>
      <w:r>
        <w:rPr>
          <w:rFonts w:ascii="Cambria" w:hAnsi="Cambria" w:cs="Times New Roman"/>
          <w:shd w:val="clear" w:color="auto" w:fill="FFFFFF"/>
          <w:rtl/>
        </w:rPr>
        <w:t> </w:t>
      </w:r>
      <w:r>
        <w:rPr>
          <w:rStyle w:val="hilight"/>
          <w:rFonts w:hint="cs"/>
          <w:sz w:val="28"/>
          <w:shd w:val="clear" w:color="auto" w:fill="FFFFFF"/>
          <w:rtl/>
        </w:rPr>
        <w:t>أهل</w:t>
      </w:r>
      <w:r>
        <w:rPr>
          <w:rFonts w:ascii="Cambria" w:hAnsi="Cambria" w:cs="Times New Roman"/>
          <w:shd w:val="clear" w:color="auto" w:fill="FFFFFF"/>
          <w:rtl/>
        </w:rPr>
        <w:t> </w:t>
      </w:r>
      <w:r>
        <w:rPr>
          <w:rStyle w:val="hilight"/>
          <w:rFonts w:hint="cs"/>
          <w:sz w:val="28"/>
          <w:shd w:val="clear" w:color="auto" w:fill="FFFFFF"/>
          <w:rtl/>
        </w:rPr>
        <w:t>الكتاب</w:t>
      </w:r>
      <w:r>
        <w:rPr>
          <w:rFonts w:ascii="Cambria" w:hAnsi="Cambria" w:cs="Times New Roman"/>
          <w:shd w:val="clear" w:color="auto" w:fill="FFFFFF"/>
          <w:rtl/>
        </w:rPr>
        <w:t> </w:t>
      </w:r>
      <w:r>
        <w:rPr>
          <w:rFonts w:hint="cs"/>
          <w:shd w:val="clear" w:color="auto" w:fill="FFFFFF"/>
          <w:rtl/>
        </w:rPr>
        <w:t>يقرون على دينهم ببذل الجزية</w:t>
      </w:r>
      <w:r>
        <w:rPr>
          <w:rFonts w:hint="cs"/>
          <w:sz w:val="24"/>
          <w:szCs w:val="24"/>
          <w:shd w:val="clear" w:color="auto" w:fill="FFFFFF"/>
          <w:rtl/>
        </w:rPr>
        <w:t xml:space="preserve"> (المبسوط فی فقه الامامیة ، شیخ طوسی ، ج2،ص9)</w:t>
      </w:r>
    </w:p>
    <w:p w:rsidR="002075D0" w:rsidRDefault="002075D0" w:rsidP="002075D0">
      <w:pPr>
        <w:jc w:val="both"/>
        <w:rPr>
          <w:rFonts w:hint="cs"/>
          <w:sz w:val="44"/>
          <w:szCs w:val="32"/>
          <w:shd w:val="clear" w:color="auto" w:fill="FFFFFF"/>
          <w:rtl/>
        </w:rPr>
      </w:pPr>
      <w:r>
        <w:rPr>
          <w:rFonts w:hint="cs"/>
          <w:sz w:val="28"/>
          <w:shd w:val="clear" w:color="auto" w:fill="FFFFFF"/>
          <w:rtl/>
        </w:rPr>
        <w:t>در اینجا اهل کتاب به کسی گفته شده که جزیه پرداخت می کند.</w:t>
      </w:r>
    </w:p>
    <w:p w:rsidR="002075D0" w:rsidRDefault="002075D0" w:rsidP="002075D0">
      <w:pPr>
        <w:jc w:val="both"/>
        <w:rPr>
          <w:rFonts w:hint="cs"/>
          <w:shd w:val="clear" w:color="auto" w:fill="FFFFFF"/>
          <w:rtl/>
        </w:rPr>
      </w:pPr>
      <w:r>
        <w:rPr>
          <w:rFonts w:hint="cs"/>
          <w:shd w:val="clear" w:color="auto" w:fill="FFFFFF"/>
          <w:rtl/>
        </w:rPr>
        <w:t>فأما المجوس فحكمهم حكم</w:t>
      </w:r>
      <w:r>
        <w:rPr>
          <w:rFonts w:ascii="Cambria" w:hAnsi="Cambria" w:cs="Times New Roman"/>
          <w:shd w:val="clear" w:color="auto" w:fill="FFFFFF"/>
          <w:rtl/>
        </w:rPr>
        <w:t> </w:t>
      </w:r>
      <w:r>
        <w:rPr>
          <w:rStyle w:val="hilight"/>
          <w:rFonts w:hint="cs"/>
          <w:sz w:val="28"/>
          <w:shd w:val="clear" w:color="auto" w:fill="FFFFFF"/>
          <w:rtl/>
        </w:rPr>
        <w:t>أهل</w:t>
      </w:r>
      <w:r>
        <w:rPr>
          <w:rFonts w:ascii="Cambria" w:hAnsi="Cambria" w:cs="Times New Roman"/>
          <w:shd w:val="clear" w:color="auto" w:fill="FFFFFF"/>
          <w:rtl/>
        </w:rPr>
        <w:t> </w:t>
      </w:r>
      <w:r>
        <w:rPr>
          <w:rStyle w:val="hilight"/>
          <w:rFonts w:hint="cs"/>
          <w:sz w:val="28"/>
          <w:shd w:val="clear" w:color="auto" w:fill="FFFFFF"/>
          <w:rtl/>
        </w:rPr>
        <w:t xml:space="preserve">الكتاب </w:t>
      </w:r>
      <w:r>
        <w:rPr>
          <w:rFonts w:hint="cs"/>
          <w:sz w:val="24"/>
          <w:szCs w:val="24"/>
          <w:shd w:val="clear" w:color="auto" w:fill="FFFFFF"/>
          <w:rtl/>
        </w:rPr>
        <w:t>(المبسوط فی فقه الامامیة ، شیخ طوسی،ج2،ص37)</w:t>
      </w:r>
    </w:p>
    <w:p w:rsidR="002075D0" w:rsidRDefault="002075D0" w:rsidP="002075D0">
      <w:pPr>
        <w:jc w:val="both"/>
        <w:rPr>
          <w:rFonts w:hint="cs"/>
          <w:shd w:val="clear" w:color="auto" w:fill="FFFFFF"/>
          <w:rtl/>
        </w:rPr>
      </w:pPr>
      <w:r>
        <w:rPr>
          <w:rFonts w:hint="cs"/>
          <w:shd w:val="clear" w:color="auto" w:fill="FFFFFF"/>
          <w:rtl/>
        </w:rPr>
        <w:t>لذا در اصطلاح به یهودی ها و نصاری(مسیحی ها) و مجوسی ها ؛ اهل کتاب می گویند.</w:t>
      </w:r>
    </w:p>
    <w:bookmarkStart w:id="23" w:name="یهودیان"/>
    <w:p w:rsidR="002075D0" w:rsidRDefault="002075D0" w:rsidP="002075D0">
      <w:pPr>
        <w:jc w:val="both"/>
        <w:rPr>
          <w:rFonts w:hint="cs"/>
          <w:color w:val="000000"/>
          <w:shd w:val="clear" w:color="auto" w:fill="FFFFFF"/>
          <w:rtl/>
        </w:rPr>
      </w:pPr>
      <w:r>
        <w:rPr>
          <w:rtl/>
        </w:rPr>
        <w:fldChar w:fldCharType="begin"/>
      </w:r>
      <w:r>
        <w:rPr>
          <w:rtl/>
        </w:rPr>
        <w:instrText xml:space="preserve"> </w:instrText>
      </w:r>
      <w:r>
        <w:instrText>HYPERLINK "http://wikifeqh.ir/%D8%B9%D9%84%D8%A7%D9%85%D9%87_%D8%B7%D8%A8%D8%A7%D8%B7%D8%A8%D8%A7%DB%8C%DB%8C" \o "</w:instrText>
      </w:r>
      <w:r>
        <w:rPr>
          <w:rtl/>
        </w:rPr>
        <w:instrText>علامه طباطبا</w:instrText>
      </w:r>
      <w:r>
        <w:rPr>
          <w:rFonts w:hint="cs"/>
          <w:rtl/>
        </w:rPr>
        <w:instrText>یی</w:instrText>
      </w:r>
      <w:r>
        <w:rPr>
          <w:rtl/>
        </w:rPr>
        <w:instrText xml:space="preserve">" </w:instrText>
      </w:r>
      <w:r>
        <w:rPr>
          <w:rtl/>
        </w:rPr>
        <w:fldChar w:fldCharType="separate"/>
      </w:r>
      <w:r>
        <w:rPr>
          <w:rStyle w:val="Hyperlink"/>
          <w:rFonts w:hint="cs"/>
          <w:color w:val="auto"/>
          <w:sz w:val="28"/>
          <w:shd w:val="clear" w:color="auto" w:fill="FFFFFF"/>
          <w:rtl/>
        </w:rPr>
        <w:t>علامه طباطبایی</w:t>
      </w:r>
      <w:r>
        <w:rPr>
          <w:rtl/>
        </w:rPr>
        <w:fldChar w:fldCharType="end"/>
      </w:r>
      <w:r>
        <w:rPr>
          <w:rFonts w:hint="cs"/>
          <w:rtl/>
        </w:rPr>
        <w:t xml:space="preserve"> </w:t>
      </w:r>
      <w:r>
        <w:rPr>
          <w:rFonts w:hint="cs"/>
          <w:shd w:val="clear" w:color="auto" w:fill="FFFFFF"/>
          <w:rtl/>
        </w:rPr>
        <w:t xml:space="preserve">می‌ فرمایند: معروف است که مجوس همان ایمان‌آورندگان به زرتشت هستند و کتاب مقدس ایشان اوستا می‌باشد. </w:t>
      </w:r>
      <w:r>
        <w:rPr>
          <w:rFonts w:hint="cs"/>
          <w:sz w:val="24"/>
          <w:szCs w:val="24"/>
          <w:shd w:val="clear" w:color="auto" w:fill="FFFFFF"/>
          <w:rtl/>
        </w:rPr>
        <w:t>(</w:t>
      </w:r>
      <w:hyperlink r:id="rId32" w:tgtFrame="_blank" w:tooltip="طباطبایی، محمدحسین، المیزان فی تفسیر القران، ج14، ص358، منشورات اسماعیلیان." w:history="1">
        <w:r>
          <w:rPr>
            <w:rStyle w:val="Hyperlink"/>
            <w:rFonts w:hint="cs"/>
            <w:sz w:val="24"/>
            <w:szCs w:val="24"/>
            <w:rtl/>
          </w:rPr>
          <w:t>محمدحسین، المیزان فی تفسیر القران، ج</w:t>
        </w:r>
        <w:r>
          <w:rPr>
            <w:rStyle w:val="Hyperlink"/>
            <w:rFonts w:hint="cs"/>
            <w:sz w:val="24"/>
            <w:szCs w:val="24"/>
            <w:rtl/>
            <w:lang w:bidi="fa-IR"/>
          </w:rPr>
          <w:t>۱۴</w:t>
        </w:r>
        <w:r>
          <w:rPr>
            <w:rStyle w:val="Hyperlink"/>
            <w:rFonts w:hint="cs"/>
            <w:sz w:val="24"/>
            <w:szCs w:val="24"/>
            <w:rtl/>
          </w:rPr>
          <w:t>، ص</w:t>
        </w:r>
        <w:r>
          <w:rPr>
            <w:rStyle w:val="Hyperlink"/>
            <w:rFonts w:hint="cs"/>
            <w:sz w:val="24"/>
            <w:szCs w:val="24"/>
            <w:rtl/>
            <w:lang w:bidi="fa-IR"/>
          </w:rPr>
          <w:t>۳۵۸</w:t>
        </w:r>
        <w:r>
          <w:rPr>
            <w:rStyle w:val="Hyperlink"/>
            <w:rFonts w:hint="cs"/>
            <w:sz w:val="24"/>
            <w:szCs w:val="24"/>
            <w:rtl/>
          </w:rPr>
          <w:t>، منشورات اسماعیلیان</w:t>
        </w:r>
      </w:hyperlink>
      <w:r>
        <w:rPr>
          <w:rFonts w:hint="cs"/>
          <w:sz w:val="24"/>
          <w:szCs w:val="24"/>
          <w:rtl/>
        </w:rPr>
        <w:t xml:space="preserve"> )</w:t>
      </w:r>
    </w:p>
    <w:p w:rsidR="002075D0" w:rsidRDefault="002075D0" w:rsidP="002075D0">
      <w:pPr>
        <w:jc w:val="both"/>
        <w:rPr>
          <w:rFonts w:ascii="Times New Roman" w:hAnsi="Times New Roman"/>
          <w:sz w:val="24"/>
          <w:szCs w:val="24"/>
        </w:rPr>
      </w:pPr>
      <w:r>
        <w:rPr>
          <w:rFonts w:hint="cs"/>
          <w:shd w:val="clear" w:color="auto" w:fill="FFFFFF"/>
          <w:rtl/>
        </w:rPr>
        <w:t>زرتشت مصلح بزرگ ایرانی بود که هزار سال قبل از میلاد مسیح می‌زیسته و ادعای پیامبری کرده و با شرک به مبارزه بر خواسته و امتش را به خدای واحدی به نام</w:t>
      </w:r>
      <w:r>
        <w:rPr>
          <w:rFonts w:ascii="Cambria" w:hAnsi="Cambria" w:cs="Times New Roman"/>
          <w:shd w:val="clear" w:color="auto" w:fill="FFFFFF"/>
          <w:rtl/>
        </w:rPr>
        <w:t> </w:t>
      </w:r>
      <w:hyperlink r:id="rId33" w:tooltip="اهورامزدا (پیوندی وجود ندارد)" w:history="1">
        <w:r>
          <w:rPr>
            <w:rStyle w:val="Hyperlink"/>
            <w:rFonts w:hint="cs"/>
            <w:color w:val="auto"/>
            <w:sz w:val="28"/>
            <w:shd w:val="clear" w:color="auto" w:fill="FFFFFF"/>
            <w:rtl/>
          </w:rPr>
          <w:t>اهورامزدا</w:t>
        </w:r>
      </w:hyperlink>
      <w:r>
        <w:rPr>
          <w:shd w:val="clear" w:color="auto" w:fill="FFFFFF"/>
        </w:rPr>
        <w:t> </w:t>
      </w:r>
      <w:r>
        <w:rPr>
          <w:rFonts w:hint="cs"/>
          <w:shd w:val="clear" w:color="auto" w:fill="FFFFFF"/>
          <w:rtl/>
        </w:rPr>
        <w:t>می‌خوانده است. اهل کتاب همان یهود و مسیح و مجوس هستند و کتاب مقدسشان</w:t>
      </w:r>
      <w:r>
        <w:rPr>
          <w:rFonts w:ascii="Cambria" w:hAnsi="Cambria" w:cs="Times New Roman"/>
          <w:shd w:val="clear" w:color="auto" w:fill="FFFFFF"/>
          <w:rtl/>
        </w:rPr>
        <w:t> </w:t>
      </w:r>
      <w:hyperlink r:id="rId34" w:tooltip="عهد عتیق" w:history="1">
        <w:r>
          <w:rPr>
            <w:rStyle w:val="Hyperlink"/>
            <w:rFonts w:hint="cs"/>
            <w:color w:val="auto"/>
            <w:sz w:val="28"/>
            <w:shd w:val="clear" w:color="auto" w:fill="FFFFFF"/>
            <w:rtl/>
          </w:rPr>
          <w:t>عهد عتیق</w:t>
        </w:r>
      </w:hyperlink>
      <w:r>
        <w:rPr>
          <w:shd w:val="clear" w:color="auto" w:fill="FFFFFF"/>
        </w:rPr>
        <w:t> </w:t>
      </w:r>
      <w:r>
        <w:rPr>
          <w:rFonts w:hint="cs"/>
          <w:shd w:val="clear" w:color="auto" w:fill="FFFFFF"/>
          <w:rtl/>
        </w:rPr>
        <w:t>و</w:t>
      </w:r>
      <w:r>
        <w:rPr>
          <w:rFonts w:ascii="Cambria" w:hAnsi="Cambria" w:cs="Times New Roman"/>
          <w:shd w:val="clear" w:color="auto" w:fill="FFFFFF"/>
          <w:rtl/>
        </w:rPr>
        <w:t> </w:t>
      </w:r>
      <w:hyperlink r:id="rId35" w:tooltip="عهد جدید" w:history="1">
        <w:r>
          <w:rPr>
            <w:rStyle w:val="Hyperlink"/>
            <w:rFonts w:hint="cs"/>
            <w:color w:val="auto"/>
            <w:sz w:val="28"/>
            <w:shd w:val="clear" w:color="auto" w:fill="FFFFFF"/>
            <w:rtl/>
          </w:rPr>
          <w:t>عهد جدید</w:t>
        </w:r>
      </w:hyperlink>
      <w:r>
        <w:rPr>
          <w:shd w:val="clear" w:color="auto" w:fill="FFFFFF"/>
        </w:rPr>
        <w:t> </w:t>
      </w:r>
      <w:r>
        <w:rPr>
          <w:rFonts w:hint="cs"/>
          <w:shd w:val="clear" w:color="auto" w:fill="FFFFFF"/>
          <w:rtl/>
        </w:rPr>
        <w:t>و اوستا است و کتاب اوستا سراسر اصلاح و</w:t>
      </w:r>
      <w:r>
        <w:rPr>
          <w:rFonts w:ascii="Cambria" w:hAnsi="Cambria" w:cs="Times New Roman"/>
          <w:shd w:val="clear" w:color="auto" w:fill="FFFFFF"/>
          <w:rtl/>
        </w:rPr>
        <w:t> </w:t>
      </w:r>
      <w:hyperlink r:id="rId36" w:tooltip="تهذیب نفس" w:history="1">
        <w:r>
          <w:rPr>
            <w:rStyle w:val="Hyperlink"/>
            <w:rFonts w:hint="cs"/>
            <w:color w:val="auto"/>
            <w:sz w:val="28"/>
            <w:shd w:val="clear" w:color="auto" w:fill="FFFFFF"/>
            <w:rtl/>
          </w:rPr>
          <w:t>تهذیب نفس</w:t>
        </w:r>
      </w:hyperlink>
      <w:r>
        <w:rPr>
          <w:shd w:val="clear" w:color="auto" w:fill="FFFFFF"/>
        </w:rPr>
        <w:t> </w:t>
      </w:r>
      <w:r>
        <w:rPr>
          <w:rFonts w:hint="cs"/>
          <w:shd w:val="clear" w:color="auto" w:fill="FFFFFF"/>
          <w:rtl/>
        </w:rPr>
        <w:t xml:space="preserve">و مخالفت هوای نفس است </w:t>
      </w:r>
      <w:r>
        <w:rPr>
          <w:rFonts w:hint="cs"/>
          <w:sz w:val="24"/>
          <w:szCs w:val="24"/>
          <w:shd w:val="clear" w:color="auto" w:fill="FFFFFF"/>
          <w:rtl/>
        </w:rPr>
        <w:t>(</w:t>
      </w:r>
      <w:hyperlink r:id="rId37" w:tgtFrame="_blank" w:tooltip="طباطبایی، محمدحسین، المیزان فی تفسیر القران، ج6، ص184، منشورات اسماعیلیان." w:history="1">
        <w:r>
          <w:rPr>
            <w:rStyle w:val="Hyperlink"/>
            <w:rFonts w:hint="cs"/>
            <w:sz w:val="24"/>
            <w:szCs w:val="24"/>
            <w:rtl/>
          </w:rPr>
          <w:t>طباطبایی، محمدحسین، المیزان فی تفسیر القران، ج</w:t>
        </w:r>
        <w:r>
          <w:rPr>
            <w:rStyle w:val="Hyperlink"/>
            <w:rFonts w:hint="cs"/>
            <w:sz w:val="24"/>
            <w:szCs w:val="24"/>
            <w:rtl/>
            <w:lang w:bidi="fa-IR"/>
          </w:rPr>
          <w:t>۶</w:t>
        </w:r>
        <w:r>
          <w:rPr>
            <w:rStyle w:val="Hyperlink"/>
            <w:rFonts w:hint="cs"/>
            <w:sz w:val="24"/>
            <w:szCs w:val="24"/>
            <w:rtl/>
          </w:rPr>
          <w:t>، ص</w:t>
        </w:r>
        <w:r>
          <w:rPr>
            <w:rStyle w:val="Hyperlink"/>
            <w:rFonts w:hint="cs"/>
            <w:sz w:val="24"/>
            <w:szCs w:val="24"/>
            <w:rtl/>
            <w:lang w:bidi="fa-IR"/>
          </w:rPr>
          <w:t>۱۸۴</w:t>
        </w:r>
        <w:r>
          <w:rPr>
            <w:rStyle w:val="Hyperlink"/>
            <w:rFonts w:hint="cs"/>
            <w:sz w:val="24"/>
            <w:szCs w:val="24"/>
            <w:rtl/>
          </w:rPr>
          <w:t>، منشورات اسماعیلیان )</w:t>
        </w:r>
        <w:r>
          <w:rPr>
            <w:rStyle w:val="Hyperlink"/>
            <w:sz w:val="24"/>
            <w:szCs w:val="24"/>
          </w:rPr>
          <w:t>.</w:t>
        </w:r>
      </w:hyperlink>
      <w:bookmarkEnd w:id="23"/>
    </w:p>
    <w:p w:rsidR="002075D0" w:rsidRDefault="002075D0" w:rsidP="002075D0">
      <w:pPr>
        <w:rPr>
          <w:rFonts w:hint="cs"/>
          <w:rtl/>
        </w:rPr>
      </w:pPr>
    </w:p>
    <w:p w:rsidR="002075D0" w:rsidRDefault="002075D0" w:rsidP="002075D0">
      <w:pPr>
        <w:rPr>
          <w:rFonts w:eastAsiaTheme="majorEastAsia" w:cs="Arial" w:hint="cs"/>
          <w:bCs/>
          <w:sz w:val="48"/>
          <w:szCs w:val="40"/>
          <w:rtl/>
        </w:rPr>
      </w:pPr>
      <w:r>
        <w:rPr>
          <w:rFonts w:cs="Arial"/>
          <w:b/>
          <w:sz w:val="48"/>
          <w:rtl/>
        </w:rPr>
        <w:br w:type="page"/>
      </w:r>
      <w:bookmarkStart w:id="24" w:name="_Toc34919332"/>
    </w:p>
    <w:p w:rsidR="002075D0" w:rsidRDefault="002075D0" w:rsidP="002075D0">
      <w:pPr>
        <w:pStyle w:val="Heading1"/>
        <w:rPr>
          <w:rFonts w:cs="B Badr" w:hint="cs"/>
          <w:bCs/>
          <w:sz w:val="40"/>
          <w:szCs w:val="40"/>
          <w:rtl/>
        </w:rPr>
      </w:pPr>
      <w:bookmarkStart w:id="25" w:name="_Toc36891218"/>
      <w:r>
        <w:rPr>
          <w:rFonts w:hint="cs"/>
          <w:rtl/>
        </w:rPr>
        <w:lastRenderedPageBreak/>
        <w:t>فصل دوم : اقوال و ادله طهارت اهل کتاب</w:t>
      </w:r>
      <w:bookmarkEnd w:id="24"/>
      <w:bookmarkEnd w:id="25"/>
    </w:p>
    <w:p w:rsidR="002075D0" w:rsidRDefault="002075D0" w:rsidP="002075D0">
      <w:pPr>
        <w:pStyle w:val="Heading2"/>
        <w:rPr>
          <w:rFonts w:hint="cs"/>
          <w:bCs/>
          <w:rtl/>
        </w:rPr>
      </w:pPr>
      <w:bookmarkStart w:id="26" w:name="_Toc36891219"/>
      <w:bookmarkStart w:id="27" w:name="_Toc34919333"/>
      <w:r>
        <w:rPr>
          <w:rFonts w:hint="cs"/>
          <w:rtl/>
        </w:rPr>
        <w:t>گفتار اول : قائلان به طهارت اهل کتاب</w:t>
      </w:r>
      <w:bookmarkEnd w:id="26"/>
      <w:bookmarkEnd w:id="27"/>
    </w:p>
    <w:p w:rsidR="002075D0" w:rsidRDefault="002075D0" w:rsidP="002075D0">
      <w:pPr>
        <w:jc w:val="both"/>
        <w:rPr>
          <w:rFonts w:hint="cs"/>
          <w:rtl/>
        </w:rPr>
      </w:pPr>
      <w:r>
        <w:rPr>
          <w:rFonts w:hint="cs"/>
          <w:rtl/>
        </w:rPr>
        <w:t>ابن ابی عقیل نعمانی قائل به طهارت اهل کتاب است کما اینکه صاحب جواهر(ره) در کتابش ج6 صفحه 42 قول ابن عقیل را نقل کرده است.</w:t>
      </w:r>
    </w:p>
    <w:p w:rsidR="002075D0" w:rsidRDefault="002075D0" w:rsidP="002075D0">
      <w:pPr>
        <w:jc w:val="both"/>
        <w:rPr>
          <w:rFonts w:hint="cs"/>
          <w:rtl/>
        </w:rPr>
      </w:pPr>
      <w:r>
        <w:rPr>
          <w:rFonts w:hint="cs"/>
          <w:rtl/>
        </w:rPr>
        <w:t>ابن جنید قائل شده به نجاست اوانی و ظروف اهل کتاب که این قول ابن جنید هم در جواهر جلد 6 صفحه ی 46 نقل شده . مرحوم محقق در المعتبر جلد1 صفحه ی96 و صاحب جواهر در کتابش جلد 6 صفحه ی 46 نقل کرده اند که شیخ مفید قائل به کراهت شده اند.</w:t>
      </w:r>
    </w:p>
    <w:p w:rsidR="002075D0" w:rsidRDefault="002075D0" w:rsidP="002075D0">
      <w:pPr>
        <w:pStyle w:val="Heading2"/>
        <w:rPr>
          <w:rFonts w:hint="cs"/>
          <w:rtl/>
        </w:rPr>
      </w:pPr>
      <w:bookmarkStart w:id="28" w:name="_Toc36891220"/>
      <w:bookmarkStart w:id="29" w:name="_Toc34919334"/>
      <w:r>
        <w:rPr>
          <w:rFonts w:hint="cs"/>
          <w:rtl/>
        </w:rPr>
        <w:t>گفتار دوم : ادّله قائلان به طهارت اهل کتاب</w:t>
      </w:r>
      <w:bookmarkEnd w:id="28"/>
      <w:bookmarkEnd w:id="29"/>
    </w:p>
    <w:p w:rsidR="002075D0" w:rsidRDefault="002075D0" w:rsidP="002075D0">
      <w:pPr>
        <w:pStyle w:val="Heading3"/>
        <w:rPr>
          <w:rFonts w:hint="cs"/>
          <w:bCs w:val="0"/>
          <w:rtl/>
        </w:rPr>
      </w:pPr>
      <w:bookmarkStart w:id="30" w:name="_Toc36891221"/>
      <w:bookmarkStart w:id="31" w:name="_Toc34919335"/>
      <w:r>
        <w:rPr>
          <w:rFonts w:hint="cs"/>
          <w:rtl/>
        </w:rPr>
        <w:t>قسمت اول : آیه شریفه از سوره مائده</w:t>
      </w:r>
      <w:bookmarkEnd w:id="30"/>
      <w:bookmarkEnd w:id="31"/>
    </w:p>
    <w:p w:rsidR="002075D0" w:rsidRDefault="002075D0" w:rsidP="002075D0">
      <w:pPr>
        <w:jc w:val="both"/>
        <w:rPr>
          <w:rFonts w:hint="cs"/>
          <w:sz w:val="24"/>
          <w:szCs w:val="24"/>
          <w:rtl/>
        </w:rPr>
      </w:pPr>
      <w:r>
        <w:rPr>
          <w:rFonts w:hint="cs"/>
          <w:rtl/>
        </w:rPr>
        <w:t xml:space="preserve">«اليوم أحلّ لكم الطيبات و طعام الذين أوتوا الكتاب حلّ لكم و طعامكم حلّ لهم» </w:t>
      </w:r>
      <w:r>
        <w:rPr>
          <w:rFonts w:hint="cs"/>
          <w:sz w:val="24"/>
          <w:szCs w:val="24"/>
          <w:rtl/>
        </w:rPr>
        <w:t>(سوره مائده ،آیه 5)</w:t>
      </w:r>
    </w:p>
    <w:p w:rsidR="002075D0" w:rsidRDefault="002075D0" w:rsidP="002075D0">
      <w:pPr>
        <w:jc w:val="both"/>
        <w:rPr>
          <w:rFonts w:hint="cs"/>
          <w:rtl/>
        </w:rPr>
      </w:pPr>
      <w:r>
        <w:rPr>
          <w:rFonts w:hint="cs"/>
          <w:rtl/>
        </w:rPr>
        <w:t>بیان استدلال : خداوند در این آیه غذای یهودیان را بر مسلمانان و مسلمانان را بر یهودیان را حلال دانسته است . در این آیه طعام ظهور در طعام مطبوخ دارد وقتی که خداوند طعام مطبوخ یهودیان را بر مسلمانان حلال می داند نشان از عدم نجاست آنان است و الا اگر نجس می بودند ، برمسلمانان حلال نمی بود و از طریق غذا نجاست منتقل می گشت .</w:t>
      </w:r>
    </w:p>
    <w:p w:rsidR="002075D0" w:rsidRDefault="002075D0" w:rsidP="002075D0">
      <w:pPr>
        <w:jc w:val="both"/>
        <w:rPr>
          <w:rFonts w:hint="cs"/>
          <w:rtl/>
        </w:rPr>
      </w:pPr>
      <w:r>
        <w:rPr>
          <w:rFonts w:hint="cs"/>
          <w:rtl/>
        </w:rPr>
        <w:t>اشکالی به این استدلال شده که ، چه کسی گفته که طعام ظهور در مطبوخ دارد بلکه این نه در اصطلاح و نه در لغت است . بلکه در لغت طعام به معنای حنطه یا مطلق حبوبات اطلاق شده است که در این صورت حبوبات خشک اند و نجاست منتقل نمی شود . پس استدلالتان به هم خورد و نشان دهنده ی طهارت اهل کتاب نیست.</w:t>
      </w:r>
    </w:p>
    <w:p w:rsidR="002075D0" w:rsidRDefault="002075D0" w:rsidP="002075D0">
      <w:pPr>
        <w:jc w:val="both"/>
        <w:rPr>
          <w:rFonts w:hint="cs"/>
          <w:rtl/>
        </w:rPr>
      </w:pPr>
      <w:r>
        <w:rPr>
          <w:rFonts w:hint="cs"/>
          <w:rtl/>
        </w:rPr>
        <w:t>کرو فر های فراوانی شده که این مقاله توان نقل این کر و فر ها را ندارد . اما ما به عنوان مثال یک نمونه از این کروفر ها را آوردیم.</w:t>
      </w:r>
    </w:p>
    <w:p w:rsidR="002075D0" w:rsidRDefault="002075D0" w:rsidP="002075D0">
      <w:pPr>
        <w:pStyle w:val="Heading3"/>
        <w:rPr>
          <w:rFonts w:hint="cs"/>
          <w:bCs w:val="0"/>
          <w:rtl/>
        </w:rPr>
      </w:pPr>
      <w:bookmarkStart w:id="32" w:name="_Toc36891222"/>
      <w:bookmarkStart w:id="33" w:name="_Toc34919336"/>
      <w:r>
        <w:rPr>
          <w:rFonts w:hint="cs"/>
          <w:rtl/>
        </w:rPr>
        <w:t>قسمت دوم : روایات</w:t>
      </w:r>
      <w:bookmarkEnd w:id="32"/>
      <w:bookmarkEnd w:id="33"/>
    </w:p>
    <w:p w:rsidR="002075D0" w:rsidRDefault="002075D0" w:rsidP="002075D0">
      <w:pPr>
        <w:jc w:val="both"/>
        <w:rPr>
          <w:rFonts w:hint="cs"/>
          <w:rtl/>
        </w:rPr>
      </w:pPr>
      <w:r>
        <w:rPr>
          <w:rFonts w:hint="cs"/>
          <w:rtl/>
        </w:rPr>
        <w:t>جوازخوردن غذا های اهل کتاب و هم غذا شدن با آنها :</w:t>
      </w:r>
    </w:p>
    <w:p w:rsidR="002075D0" w:rsidRDefault="002075D0" w:rsidP="002075D0">
      <w:pPr>
        <w:jc w:val="both"/>
        <w:rPr>
          <w:rFonts w:hint="cs"/>
          <w:rtl/>
        </w:rPr>
      </w:pPr>
      <w:r>
        <w:rPr>
          <w:rFonts w:hint="cs"/>
          <w:rtl/>
        </w:rPr>
        <w:t>صحيحة عيص بن القاسم قال: سألت أبا عبداللَّه عليه السلام عن مؤاكلة اليهودي والنصراني والمجوسي؟ فقال: إن كان من طعامك وتوضّأ فلا بأس ‌</w:t>
      </w:r>
      <w:r>
        <w:rPr>
          <w:rFonts w:hint="cs"/>
          <w:sz w:val="24"/>
          <w:szCs w:val="24"/>
          <w:rtl/>
        </w:rPr>
        <w:t xml:space="preserve">(الكافي 6: 263 ح 3، المحاسن 2: 241 ح 1744، وعنهما وسائل الشيعة 3: 497، كتاب الطهارة، أبواب النجاسات ب 54 ح 1، و ج 24: 208، كتاب الأطعمة والأشربة، أبواب الأطعمة المحرّمة ب 53 ح </w:t>
      </w:r>
      <w:r>
        <w:rPr>
          <w:rFonts w:hint="cs"/>
          <w:rtl/>
        </w:rPr>
        <w:t>1)</w:t>
      </w:r>
    </w:p>
    <w:p w:rsidR="002075D0" w:rsidRDefault="002075D0" w:rsidP="002075D0">
      <w:pPr>
        <w:jc w:val="both"/>
        <w:rPr>
          <w:rFonts w:hint="cs"/>
          <w:rtl/>
        </w:rPr>
      </w:pPr>
      <w:r>
        <w:rPr>
          <w:rFonts w:hint="cs"/>
          <w:rtl/>
          <w:lang w:bidi="fa-IR"/>
        </w:rPr>
        <w:lastRenderedPageBreak/>
        <w:t>حضرت می‌فرمایند که اگر کافر دستش را بشوید هم خوراک شدن با او مانعی ندارد پس معلوم می‌شود که اهل کتاب نجاست ذاتی ندارند و الا در حکم به جواز، شستن چه دخلی می‌توانست داشته باشد و علت این که مقید به شستن شده است با وجود عدم نجاست آن‌ها این است که کفار با نجاساتی مانند خوک و محصولات آن و یا خمر سر و کار دارند و هیچ باکی از آن‌ها ندارند لذا برای برطرف شدن این نجاسات عرضیه این قید لحاظ شده است. این که حضرت در مورد طعام هم فرمودند که هم خوراک شدن با اهل کتاب در خوراک مسلمان اشکالی ندارد به این جهت است که ممکن است در طعام آن‌ها نجاساتی مانند خوک باشد.</w:t>
      </w:r>
    </w:p>
    <w:p w:rsidR="002075D0" w:rsidRDefault="002075D0" w:rsidP="002075D0">
      <w:pPr>
        <w:jc w:val="both"/>
        <w:rPr>
          <w:sz w:val="24"/>
          <w:szCs w:val="24"/>
        </w:rPr>
      </w:pPr>
      <w:r>
        <w:rPr>
          <w:rFonts w:hint="cs"/>
          <w:rtl/>
        </w:rPr>
        <w:t>ورواية زكريّاً بن إبراهيم قال: دخلت على أبي عبداللَّه عليه السلام فقلت: إنّي رجل من أهل الكتاب، وإنّي أسلمت وبقي أهلي كلّهم على النصرانيّة، وأنا معهم‌ في بيت واحد لم افارقهم بعد، فآكل من طعامهم؟ فقال لي: يأكلون الخنزير؟فقلت: لا، ولكنّهم يشربون الخمر، فقال لي: كُلْ معهم واشرب. وفيما رواه الكليني أنّه قال: فأكون معهم في بيت واحد، وآكل من آنيتهم‌</w:t>
      </w:r>
      <w:r>
        <w:rPr>
          <w:rFonts w:ascii="Cambria" w:hAnsi="Cambria" w:cs="Times New Roman"/>
          <w:rtl/>
        </w:rPr>
        <w:t> </w:t>
      </w:r>
      <w:r>
        <w:rPr>
          <w:rFonts w:hint="cs"/>
          <w:sz w:val="24"/>
          <w:szCs w:val="24"/>
          <w:rtl/>
        </w:rPr>
        <w:t>(تهذيب الأحكام 9: 87 ح 369، المحاسن 2: 241 ح 1745، الكافي 6: 264 ح 10، وعنها وسائل الشيعة 24: 211، كتاب الأطعمة والأشربة، أبواب الأطعمة المحرّمة ب 54 ح 5، وص 209 ب 53 ح 3، وفي ج 3: 517، كتاب الطهارة، أبواب النجاسات ب 72 ح 1 عن الكافي)</w:t>
      </w:r>
    </w:p>
    <w:p w:rsidR="002075D0" w:rsidRDefault="002075D0" w:rsidP="002075D0">
      <w:pPr>
        <w:jc w:val="both"/>
        <w:rPr>
          <w:rFonts w:hint="cs"/>
          <w:rtl/>
        </w:rPr>
      </w:pPr>
      <w:r>
        <w:rPr>
          <w:rFonts w:hint="cs"/>
          <w:rtl/>
          <w:lang w:bidi="fa-IR"/>
        </w:rPr>
        <w:t>از این روایت به روشنی استفاده می‌شود که مانع از هم سفره شدن با اهل کتاب نجاست خوراکی است که مصرف می‌کنند و اگر این جهت منتفی باشد اشکالی در آن نیست پس ثابت می‌شود که خود آن‌ها نجاست ذاتی ندارند و الا باید غذا خوردن با آن‌ها مطلقا ممنوع باشد.</w:t>
      </w:r>
    </w:p>
    <w:p w:rsidR="002075D0" w:rsidRDefault="002075D0" w:rsidP="002075D0">
      <w:pPr>
        <w:jc w:val="both"/>
        <w:rPr>
          <w:rFonts w:hint="cs"/>
          <w:rtl/>
        </w:rPr>
      </w:pPr>
      <w:r>
        <w:rPr>
          <w:rFonts w:hint="cs"/>
          <w:rtl/>
          <w:lang w:bidi="fa-IR"/>
        </w:rPr>
        <w:t>اما این جهت که چرا با وجود شرب خمر حضرت او را از آشامیدن نهی نفرمود، شاید به جهت این باشد که راوی مبتلا به ظرف شرب خمر نبوده است یا این که این روایت هم مانند سایر ادله‌ای که دلالت بر طهارت خمر می‌کنند باید طرح یا تاویل شود.</w:t>
      </w:r>
    </w:p>
    <w:p w:rsidR="002075D0" w:rsidRDefault="002075D0" w:rsidP="002075D0">
      <w:pPr>
        <w:jc w:val="both"/>
        <w:rPr>
          <w:sz w:val="24"/>
          <w:szCs w:val="24"/>
        </w:rPr>
      </w:pPr>
      <w:r>
        <w:rPr>
          <w:rFonts w:hint="cs"/>
          <w:rtl/>
        </w:rPr>
        <w:t xml:space="preserve">وصحيحة إسماعيل بن جابر قال: قلت لأبي عبداللَّه عليه السلام: ما تقول في طعام أهل الكتاب؟ فقال: لا تأكله، ثمّ سكت هنيئة ثمّ قال: لا تأكله، ثمّ سكت هنيئة ثمّ قال: لا تأكله ولا تتركه، تقول: إنّه حرام، ولكن تتركه تتنزّه عنه، إنّ في آنيتهم الخمر ولحمر الخنزير. </w:t>
      </w:r>
      <w:r>
        <w:rPr>
          <w:rFonts w:hint="cs"/>
          <w:sz w:val="24"/>
          <w:szCs w:val="24"/>
          <w:rtl/>
        </w:rPr>
        <w:t>(الكافي 6: 264 ح 9، المحاسن 2: 242 ح 1749، تهذيب الأحكام 9: 87 ح 368، وعنها وسائل الشيعة 24: 211، كتاب الأطعمة والأشربة، أبواب الأطعمة المحرّمة ب 54 ح4)</w:t>
      </w:r>
    </w:p>
    <w:p w:rsidR="002075D0" w:rsidRDefault="002075D0" w:rsidP="002075D0">
      <w:pPr>
        <w:jc w:val="both"/>
        <w:rPr>
          <w:rFonts w:hint="cs"/>
          <w:rtl/>
        </w:rPr>
      </w:pPr>
      <w:r>
        <w:rPr>
          <w:rFonts w:hint="cs"/>
          <w:rtl/>
        </w:rPr>
        <w:t xml:space="preserve">از این روایات فهمیده می شود که نجاست اهل کتاب امری ذاتی آنها نیست بلکه به خاطر امری است عارضی مانند اینکه آنها خنزیر می خورند و یا شراب می نوشند اما در اینجا که </w:t>
      </w:r>
      <w:r>
        <w:rPr>
          <w:rFonts w:hint="cs"/>
          <w:rtl/>
        </w:rPr>
        <w:lastRenderedPageBreak/>
        <w:t>امام علیه السلام پرسیده اند که آنها خوک می خورند یا نه ؟ به این خاطر است که معمولا گوشت خوک یا شحمش در غذا می باشد . و علت اینکه شراب را دخیل ندانسته اند ، این است که شراب جدای از طعام است.</w:t>
      </w:r>
    </w:p>
    <w:p w:rsidR="002075D0" w:rsidRDefault="002075D0" w:rsidP="002075D0">
      <w:pPr>
        <w:jc w:val="both"/>
        <w:rPr>
          <w:rFonts w:hint="cs"/>
          <w:rtl/>
        </w:rPr>
      </w:pPr>
      <w:r>
        <w:rPr>
          <w:rFonts w:hint="cs"/>
          <w:shd w:val="clear" w:color="auto" w:fill="FFFFFF"/>
          <w:rtl/>
        </w:rPr>
        <w:t>جواز ازدواج کردن با اهل کتاب چه به صورت دائمی و چه متعة :</w:t>
      </w:r>
    </w:p>
    <w:p w:rsidR="002075D0" w:rsidRDefault="002075D0" w:rsidP="002075D0">
      <w:pPr>
        <w:jc w:val="both"/>
        <w:rPr>
          <w:rFonts w:hint="cs"/>
          <w:shd w:val="clear" w:color="auto" w:fill="FFFFFF"/>
          <w:rtl/>
        </w:rPr>
      </w:pPr>
      <w:r>
        <w:rPr>
          <w:rFonts w:hint="cs"/>
          <w:shd w:val="clear" w:color="auto" w:fill="FFFFFF"/>
          <w:rtl/>
        </w:rPr>
        <w:t>محمد بن الحسن بإسناده عن أحمد بن محمد بن عيسى ، عن الحسن بن علي بن فضال ، عن بعض أصحابنا ، عن أبي عبدالله</w:t>
      </w:r>
      <w:r>
        <w:rPr>
          <w:rFonts w:ascii="Cambria" w:hAnsi="Cambria" w:cs="Times New Roman"/>
          <w:shd w:val="clear" w:color="auto" w:fill="FFFFFF"/>
          <w:rtl/>
        </w:rPr>
        <w:t> </w:t>
      </w:r>
      <w:r>
        <w:rPr>
          <w:rStyle w:val="alaem"/>
          <w:rFonts w:hint="cs"/>
          <w:sz w:val="28"/>
          <w:shd w:val="clear" w:color="auto" w:fill="FFFFFF"/>
          <w:rtl/>
        </w:rPr>
        <w:t>عليه‌السلام</w:t>
      </w:r>
      <w:r>
        <w:rPr>
          <w:rFonts w:ascii="Cambria" w:hAnsi="Cambria" w:cs="Times New Roman"/>
          <w:shd w:val="clear" w:color="auto" w:fill="FFFFFF"/>
          <w:rtl/>
        </w:rPr>
        <w:t> </w:t>
      </w:r>
      <w:r>
        <w:rPr>
          <w:rFonts w:hint="cs"/>
          <w:shd w:val="clear" w:color="auto" w:fill="FFFFFF"/>
          <w:rtl/>
        </w:rPr>
        <w:t xml:space="preserve">قال : لا بأس أن يتمتع الرجل باليهودية والنصرانية وعنده حرة </w:t>
      </w:r>
      <w:r>
        <w:rPr>
          <w:rFonts w:hint="cs"/>
          <w:sz w:val="24"/>
          <w:szCs w:val="24"/>
          <w:shd w:val="clear" w:color="auto" w:fill="FFFFFF"/>
          <w:rtl/>
        </w:rPr>
        <w:t>(وسائل الشیعة ،طبع آل البیت ،الحرالعاملی الشیخ ابوجعفر ،ج20 ،ص540)</w:t>
      </w:r>
    </w:p>
    <w:p w:rsidR="002075D0" w:rsidRDefault="002075D0" w:rsidP="002075D0">
      <w:pPr>
        <w:jc w:val="both"/>
        <w:rPr>
          <w:rFonts w:hint="cs"/>
          <w:shd w:val="clear" w:color="auto" w:fill="FFFFFF"/>
          <w:rtl/>
        </w:rPr>
      </w:pPr>
      <w:r>
        <w:rPr>
          <w:rFonts w:hint="cs"/>
          <w:shd w:val="clear" w:color="auto" w:fill="FFFFFF"/>
          <w:rtl/>
        </w:rPr>
        <w:t>وعنه ، عن محمد بن سنان ، عن أبان بن عثمان ، عن زرارة قال : سمعته يقول : لا بأس أن يتزوج اليهودية والنصرانية متعة وعنده امرأة</w:t>
      </w:r>
      <w:r>
        <w:rPr>
          <w:shd w:val="clear" w:color="auto" w:fill="FFFFFF"/>
        </w:rPr>
        <w:t>.</w:t>
      </w:r>
      <w:r>
        <w:rPr>
          <w:rFonts w:hint="cs"/>
          <w:sz w:val="24"/>
          <w:szCs w:val="24"/>
          <w:shd w:val="clear" w:color="auto" w:fill="FFFFFF"/>
          <w:rtl/>
        </w:rPr>
        <w:t>(وسائل الشیعة ،طبع آل البیت ،الحرالعاملی الشیخ ابوجعفر ،ج20 ،ص540)</w:t>
      </w:r>
    </w:p>
    <w:p w:rsidR="002075D0" w:rsidRDefault="002075D0" w:rsidP="002075D0">
      <w:pPr>
        <w:jc w:val="both"/>
        <w:rPr>
          <w:rFonts w:hint="cs"/>
          <w:shd w:val="clear" w:color="auto" w:fill="FFFFFF"/>
          <w:rtl/>
        </w:rPr>
      </w:pPr>
      <w:r>
        <w:rPr>
          <w:rFonts w:hint="cs"/>
          <w:shd w:val="clear" w:color="auto" w:fill="FFFFFF"/>
          <w:rtl/>
        </w:rPr>
        <w:t>در اینجا ما فقط به ذکر چند روایت اکتفا کرده ایم.</w:t>
      </w:r>
    </w:p>
    <w:p w:rsidR="002075D0" w:rsidRDefault="002075D0" w:rsidP="002075D0">
      <w:pPr>
        <w:jc w:val="both"/>
        <w:rPr>
          <w:rFonts w:hint="cs"/>
          <w:shd w:val="clear" w:color="auto" w:fill="FFFFFF"/>
          <w:rtl/>
        </w:rPr>
      </w:pPr>
      <w:r>
        <w:rPr>
          <w:rFonts w:hint="cs"/>
          <w:shd w:val="clear" w:color="auto" w:fill="FFFFFF"/>
          <w:rtl/>
        </w:rPr>
        <w:t>جواز شیردادن مرضعه اهل کتاب :</w:t>
      </w:r>
    </w:p>
    <w:p w:rsidR="002075D0" w:rsidRDefault="002075D0" w:rsidP="002075D0">
      <w:pPr>
        <w:jc w:val="both"/>
        <w:rPr>
          <w:rFonts w:hint="cs"/>
          <w:shd w:val="clear" w:color="auto" w:fill="FFFFFF"/>
          <w:rtl/>
        </w:rPr>
      </w:pPr>
      <w:r>
        <w:rPr>
          <w:rFonts w:hint="cs"/>
          <w:shd w:val="clear" w:color="auto" w:fill="FFFFFF"/>
          <w:rtl/>
        </w:rPr>
        <w:t>محمد بن يعقوب ، عن أبي علي الاشعري ، عن محمد بن عبد الجبار ، عن صفوان ، عن سعيد بن يسار ، عن أبي عبدالله</w:t>
      </w:r>
      <w:r>
        <w:rPr>
          <w:rFonts w:ascii="Cambria" w:hAnsi="Cambria" w:cs="Times New Roman"/>
          <w:shd w:val="clear" w:color="auto" w:fill="FFFFFF"/>
          <w:rtl/>
        </w:rPr>
        <w:t> </w:t>
      </w:r>
      <w:r>
        <w:rPr>
          <w:rStyle w:val="alaem"/>
          <w:rFonts w:hint="cs"/>
          <w:sz w:val="28"/>
          <w:shd w:val="clear" w:color="auto" w:fill="FFFFFF"/>
          <w:rtl/>
        </w:rPr>
        <w:t>عليه‌السلام</w:t>
      </w:r>
      <w:r>
        <w:rPr>
          <w:rFonts w:ascii="Cambria" w:hAnsi="Cambria" w:cs="Times New Roman"/>
          <w:shd w:val="clear" w:color="auto" w:fill="FFFFFF"/>
          <w:rtl/>
        </w:rPr>
        <w:t> </w:t>
      </w:r>
      <w:r>
        <w:rPr>
          <w:rFonts w:hint="cs"/>
          <w:shd w:val="clear" w:color="auto" w:fill="FFFFFF"/>
          <w:rtl/>
        </w:rPr>
        <w:t>قال : لا تسترضع الصبي</w:t>
      </w:r>
      <w:r>
        <w:rPr>
          <w:rFonts w:ascii="Cambria" w:hAnsi="Cambria" w:cs="Times New Roman"/>
          <w:shd w:val="clear" w:color="auto" w:fill="FFFFFF"/>
          <w:rtl/>
        </w:rPr>
        <w:t> </w:t>
      </w:r>
      <w:r>
        <w:rPr>
          <w:rFonts w:hint="cs"/>
          <w:shd w:val="clear" w:color="auto" w:fill="FFFFFF"/>
          <w:rtl/>
        </w:rPr>
        <w:t>المجوسية وتسترضع</w:t>
      </w:r>
      <w:r>
        <w:rPr>
          <w:rFonts w:ascii="Cambria" w:hAnsi="Cambria" w:cs="Times New Roman"/>
          <w:shd w:val="clear" w:color="auto" w:fill="FFFFFF"/>
          <w:rtl/>
        </w:rPr>
        <w:t> </w:t>
      </w:r>
      <w:r>
        <w:rPr>
          <w:rFonts w:hint="cs"/>
          <w:shd w:val="clear" w:color="auto" w:fill="FFFFFF"/>
          <w:rtl/>
        </w:rPr>
        <w:t>له اليهودية والنصرانية ولا يشربن الخمر ، يمنعن من ذلك</w:t>
      </w:r>
      <w:r>
        <w:rPr>
          <w:rFonts w:hint="cs"/>
          <w:sz w:val="24"/>
          <w:szCs w:val="24"/>
          <w:shd w:val="clear" w:color="auto" w:fill="FFFFFF"/>
          <w:rtl/>
        </w:rPr>
        <w:t>(وسائل الشیعة ،طبع آل البیت ،الحرالعاملی الشیخ ابوجعفر ،ج21 ،ص465)</w:t>
      </w:r>
    </w:p>
    <w:p w:rsidR="002075D0" w:rsidRDefault="002075D0" w:rsidP="002075D0">
      <w:pPr>
        <w:jc w:val="both"/>
        <w:rPr>
          <w:rFonts w:hint="cs"/>
          <w:shd w:val="clear" w:color="auto" w:fill="FFFFFF"/>
          <w:rtl/>
        </w:rPr>
      </w:pPr>
      <w:r>
        <w:rPr>
          <w:rFonts w:hint="cs"/>
          <w:shd w:val="clear" w:color="auto" w:fill="FFFFFF"/>
          <w:rtl/>
        </w:rPr>
        <w:t>عبدالله بن جعفر في ( قرب الاسناد ) عن عبدالله بن الحسن ، عن جده علي بن جعفر ، عن أخيه موسى بن جعفر</w:t>
      </w:r>
      <w:r>
        <w:rPr>
          <w:rFonts w:ascii="Cambria" w:hAnsi="Cambria" w:cs="Times New Roman"/>
          <w:shd w:val="clear" w:color="auto" w:fill="FFFFFF"/>
          <w:rtl/>
        </w:rPr>
        <w:t> </w:t>
      </w:r>
      <w:r>
        <w:rPr>
          <w:rStyle w:val="alaem"/>
          <w:rFonts w:cs="Arial" w:hint="cs"/>
          <w:sz w:val="28"/>
          <w:shd w:val="clear" w:color="auto" w:fill="FFFFFF"/>
          <w:rtl/>
        </w:rPr>
        <w:t>عليه‌السلام</w:t>
      </w:r>
      <w:r>
        <w:rPr>
          <w:rFonts w:ascii="Cambria" w:hAnsi="Cambria" w:cs="Times New Roman"/>
          <w:shd w:val="clear" w:color="auto" w:fill="FFFFFF"/>
          <w:rtl/>
        </w:rPr>
        <w:t> </w:t>
      </w:r>
      <w:r>
        <w:rPr>
          <w:rFonts w:hint="cs"/>
          <w:shd w:val="clear" w:color="auto" w:fill="FFFFFF"/>
          <w:rtl/>
        </w:rPr>
        <w:t>، قال : سألته عن الرجل المسلم ، هل يصلح له أن يسترضع اليهودية والنصرانية وهن يشربن الخمر؟ قال : امنعوهن من شرب الخمر ما أرضعن لكم ، وسألته عن المرأة ولدت من زنا ، هل يصلح أن يسترضع لبنها؟ قال : لا ، ولا ابنتها التي ولدت من الزنی</w:t>
      </w:r>
      <w:r>
        <w:rPr>
          <w:sz w:val="24"/>
          <w:szCs w:val="24"/>
          <w:shd w:val="clear" w:color="auto" w:fill="FFFFFF"/>
        </w:rPr>
        <w:t>.</w:t>
      </w:r>
      <w:r>
        <w:rPr>
          <w:rFonts w:hint="cs"/>
          <w:sz w:val="24"/>
          <w:szCs w:val="24"/>
          <w:shd w:val="clear" w:color="auto" w:fill="FFFFFF"/>
          <w:rtl/>
        </w:rPr>
        <w:t xml:space="preserve"> (وسائل الشیعة ،طبع آل البیت ،الحرالعاملی الشیخ ابوجعفر ،ج21 ،ص465)</w:t>
      </w:r>
    </w:p>
    <w:p w:rsidR="002075D0" w:rsidRDefault="002075D0" w:rsidP="002075D0">
      <w:pPr>
        <w:jc w:val="both"/>
        <w:rPr>
          <w:shd w:val="clear" w:color="auto" w:fill="FFFFFF"/>
        </w:rPr>
      </w:pPr>
      <w:r>
        <w:rPr>
          <w:rFonts w:hint="cs"/>
          <w:shd w:val="clear" w:color="auto" w:fill="FFFFFF"/>
          <w:rtl/>
        </w:rPr>
        <w:t>دراین روایات که البته فقط 2 نمونه را آوردیم امام علیه السلام فرمودند که اگر زنان مرضعه یهودی یا نصرانی را از شرب خمر بازدارید ، اشکالی ندارد که فرزندانتان از شیر آنان بخورند .</w:t>
      </w:r>
    </w:p>
    <w:p w:rsidR="002075D0" w:rsidRDefault="002075D0" w:rsidP="002075D0">
      <w:pPr>
        <w:jc w:val="both"/>
        <w:rPr>
          <w:rFonts w:hint="cs"/>
          <w:rtl/>
        </w:rPr>
      </w:pPr>
      <w:r>
        <w:rPr>
          <w:rFonts w:hint="cs"/>
          <w:rtl/>
        </w:rPr>
        <w:t>جواز تغسیل اهل کتاب مسلمی را که مسلم محرمی از اقرباء برایش یافت نمی شود :</w:t>
      </w:r>
    </w:p>
    <w:p w:rsidR="002075D0" w:rsidRDefault="002075D0" w:rsidP="002075D0">
      <w:pPr>
        <w:jc w:val="both"/>
        <w:rPr>
          <w:rFonts w:hint="cs"/>
          <w:shd w:val="clear" w:color="auto" w:fill="FFFFFF"/>
          <w:rtl/>
          <w:lang w:bidi="fa-IR"/>
        </w:rPr>
      </w:pPr>
      <w:r>
        <w:rPr>
          <w:rFonts w:hint="cs"/>
          <w:rtl/>
        </w:rPr>
        <w:lastRenderedPageBreak/>
        <w:t>(در کتب فقهی به این عنوان آمده :</w:t>
      </w:r>
      <w:r>
        <w:rPr>
          <w:rFonts w:hint="cs"/>
          <w:shd w:val="clear" w:color="auto" w:fill="FFFFFF"/>
          <w:rtl/>
        </w:rPr>
        <w:t xml:space="preserve"> باب حكم تغسيل الذميّ المسلم إذا لم يحضره مسلم ولا مسلمة ذات رحم ، وكذا الذميّة والمسلمة)</w:t>
      </w:r>
      <w:r>
        <w:rPr>
          <w:rFonts w:hint="cs"/>
          <w:rtl/>
        </w:rPr>
        <w:t>.</w:t>
      </w:r>
    </w:p>
    <w:p w:rsidR="002075D0" w:rsidRDefault="002075D0" w:rsidP="002075D0">
      <w:pPr>
        <w:jc w:val="both"/>
        <w:rPr>
          <w:rFonts w:hint="cs"/>
          <w:rtl/>
        </w:rPr>
      </w:pPr>
      <w:r>
        <w:rPr>
          <w:rFonts w:hint="cs"/>
          <w:rtl/>
        </w:rPr>
        <w:t>محمّد بن الحسن ، عن المفيد ، عن محمّد بن أحمد بن داود ، عن أبيه ، عن علي بن الحسين ، عن محمّد بن يحيى ، عن محمّد بن أحمد بن يحيى ، عن أحمد بن الحسن بن علي بن فضّال ، عن عمرو بن سعيد ، عن مصدّق بن صدقة ، عن عمّار بن موسى ، عن أبي عبدالله ( عليه السلام ) ـ في حديث ـ قال : قلت : فإن مات رجل مسلم وليس معه رجل مسلم ، ولا إمرأة مسلمة من ذوي قرابته ، ومعه رجال نصارى ، ونساء مسلمات ليس بينه وبينهنّ قرابة ؟ قال : يغتسل النصارى</w:t>
      </w:r>
      <w:r>
        <w:rPr>
          <w:rFonts w:ascii="Cambria" w:hAnsi="Cambria" w:cs="Times New Roman"/>
          <w:rtl/>
        </w:rPr>
        <w:t> </w:t>
      </w:r>
      <w:r>
        <w:rPr>
          <w:rFonts w:hint="cs"/>
          <w:rtl/>
        </w:rPr>
        <w:t>ثمّ يغسلونه ، فقد اضطرّ.</w:t>
      </w:r>
    </w:p>
    <w:p w:rsidR="002075D0" w:rsidRDefault="002075D0" w:rsidP="002075D0">
      <w:pPr>
        <w:jc w:val="both"/>
        <w:rPr>
          <w:rFonts w:hint="cs"/>
          <w:rtl/>
        </w:rPr>
      </w:pPr>
      <w:r>
        <w:rPr>
          <w:rFonts w:hint="cs"/>
          <w:rtl/>
        </w:rPr>
        <w:t>وعن المرأة المسلمة تموت وليس معها امرأة مسلمة ، ولا رجل مسلم من ذوي قرابتها ، ومعها نصرانيّة ، ورجال مسلمون؟ قال : تغتسل النصرانيّة ثمّ تغسلها.</w:t>
      </w:r>
    </w:p>
    <w:p w:rsidR="002075D0" w:rsidRDefault="002075D0" w:rsidP="002075D0">
      <w:pPr>
        <w:jc w:val="both"/>
      </w:pPr>
      <w:r>
        <w:rPr>
          <w:rFonts w:hint="cs"/>
          <w:rtl/>
        </w:rPr>
        <w:t>وبإسناده عن سعد بن عبدالله ، عن أبي الجوزاء ، عن الحسين بن علوان ، عن عمرو بن خالد ، عن زيد بن علي ، عن آبائه ، عن علي ( عليهم السلام ) قال : أتى رسول الله ( صلى الله عليه وآله ) نفر فقالوا : إنّ امرأة توفّيت معنا وليس معها ذو محرم ؟ فقال : كيف صنعتم ؟ فقالوا : صببنا عليها الماء صبّاً ، فقال:أوما م</w:t>
      </w:r>
      <w:r>
        <w:t> </w:t>
      </w:r>
      <w:r>
        <w:rPr>
          <w:rFonts w:hint="cs"/>
          <w:rtl/>
        </w:rPr>
        <w:t>وجدتم امرأة من أهل الكتاب تغسلها ؟ قالوا : لا ، قال أفلا يمّمتموها ؟</w:t>
      </w:r>
      <w:r>
        <w:rPr>
          <w:rFonts w:hint="cs"/>
          <w:sz w:val="24"/>
          <w:szCs w:val="24"/>
          <w:rtl/>
        </w:rPr>
        <w:t>(وسائل الشیعة ، طبع آل البیت ،الحرالعاملی الشیخ ابوجعفر،ج2،ص516)</w:t>
      </w:r>
    </w:p>
    <w:p w:rsidR="002075D0" w:rsidRDefault="002075D0" w:rsidP="002075D0">
      <w:pPr>
        <w:jc w:val="both"/>
        <w:rPr>
          <w:rFonts w:hint="cs"/>
          <w:sz w:val="22"/>
          <w:szCs w:val="22"/>
          <w:rtl/>
        </w:rPr>
      </w:pPr>
      <w:r>
        <w:rPr>
          <w:rFonts w:hint="cs"/>
          <w:shd w:val="clear" w:color="auto" w:fill="FFFFFF"/>
          <w:rtl/>
        </w:rPr>
        <w:t>قال: قلت للرضا عليه السلام: الخيّاط أو القصّار يكون يهوديّاً أو نصرانيّاً وأنت تعلم أنّه يبول ولا يتوضّأ؟ قال: لا بأس‌</w:t>
      </w:r>
      <w:r>
        <w:rPr>
          <w:rFonts w:hint="cs"/>
          <w:sz w:val="22"/>
          <w:szCs w:val="22"/>
          <w:rtl/>
        </w:rPr>
        <w:t xml:space="preserve">   (تهذیب الاحکام ، شیخ الطایفة ، ج6، ص385)</w:t>
      </w:r>
    </w:p>
    <w:p w:rsidR="002075D0" w:rsidRDefault="002075D0" w:rsidP="002075D0">
      <w:pPr>
        <w:jc w:val="both"/>
        <w:rPr>
          <w:rFonts w:hint="cs"/>
          <w:rtl/>
        </w:rPr>
      </w:pPr>
      <w:r>
        <w:rPr>
          <w:rFonts w:hint="cs"/>
          <w:rtl/>
        </w:rPr>
        <w:t>در این روایت راوی از حضرت سؤال می کند که می شود لباس را به خیاط یا شوینده اهل کتاب داد؟ حضرت می فرمایند مشکلی ندارد پس معلوم می شود اهل کتاب طاهرند و إلّا حکم به عدم اشکال صحیح نبود.</w:t>
      </w:r>
    </w:p>
    <w:p w:rsidR="002075D0" w:rsidRDefault="002075D0" w:rsidP="002075D0">
      <w:pPr>
        <w:pStyle w:val="Heading3"/>
        <w:rPr>
          <w:bCs w:val="0"/>
        </w:rPr>
      </w:pPr>
      <w:bookmarkStart w:id="34" w:name="_Toc36891223"/>
      <w:r>
        <w:rPr>
          <w:rFonts w:hint="cs"/>
          <w:rtl/>
        </w:rPr>
        <w:t>قسمت سوم : اصالة الطهارة</w:t>
      </w:r>
      <w:bookmarkEnd w:id="34"/>
    </w:p>
    <w:p w:rsidR="002075D0" w:rsidRDefault="002075D0" w:rsidP="002075D0">
      <w:pPr>
        <w:jc w:val="both"/>
        <w:rPr>
          <w:rFonts w:hint="cs"/>
          <w:shd w:val="clear" w:color="auto" w:fill="FFFFFF"/>
          <w:rtl/>
        </w:rPr>
      </w:pPr>
      <w:r>
        <w:rPr>
          <w:rFonts w:asciiTheme="minorBidi" w:hAnsiTheme="minorBidi" w:hint="cs"/>
          <w:rtl/>
        </w:rPr>
        <w:t>اصالة الطهارة یعنی</w:t>
      </w:r>
      <w:r>
        <w:rPr>
          <w:rFonts w:hint="cs"/>
          <w:shd w:val="clear" w:color="auto" w:fill="FFFFFF"/>
          <w:rtl/>
        </w:rPr>
        <w:t xml:space="preserve"> اينكه هر جا شك در طهارت يا نجاست چيزى بشود حکم </w:t>
      </w:r>
      <w:r>
        <w:rPr>
          <w:shd w:val="clear" w:color="auto" w:fill="FFFFFF"/>
        </w:rPr>
        <w:t> </w:t>
      </w:r>
      <w:r>
        <w:rPr>
          <w:rFonts w:hint="cs"/>
          <w:shd w:val="clear" w:color="auto" w:fill="FFFFFF"/>
          <w:rtl/>
        </w:rPr>
        <w:t>به طهارتش مى‌نماييم. اگر روایات و آیات را بررسی کردیم و فرضا اگر به دلیلی نرسیدیم بنا را بر این اصل می گذاریم .</w:t>
      </w:r>
    </w:p>
    <w:p w:rsidR="002075D0" w:rsidRDefault="002075D0" w:rsidP="002075D0">
      <w:pPr>
        <w:pStyle w:val="Heading3"/>
        <w:rPr>
          <w:rFonts w:hint="cs"/>
          <w:rtl/>
        </w:rPr>
      </w:pPr>
      <w:bookmarkStart w:id="35" w:name="_Toc36891224"/>
      <w:bookmarkStart w:id="36" w:name="_Toc34919337"/>
      <w:r>
        <w:rPr>
          <w:rFonts w:hint="cs"/>
          <w:rtl/>
        </w:rPr>
        <w:lastRenderedPageBreak/>
        <w:t>گفتار سوم : نتیجه</w:t>
      </w:r>
      <w:bookmarkEnd w:id="35"/>
      <w:bookmarkEnd w:id="36"/>
    </w:p>
    <w:p w:rsidR="002075D0" w:rsidRDefault="002075D0" w:rsidP="002075D0">
      <w:pPr>
        <w:jc w:val="both"/>
        <w:rPr>
          <w:rFonts w:eastAsia="Times New Roman" w:hint="cs"/>
          <w:color w:val="000000"/>
          <w:rtl/>
        </w:rPr>
      </w:pPr>
      <w:r>
        <w:rPr>
          <w:rFonts w:hint="cs"/>
          <w:rtl/>
        </w:rPr>
        <w:t>از مجموع روایات برداشت می شود که اهل کتاب نجاست ذاتی ندارند بلکه در واقع نجاست ذاتی نزد سائل مفروغ عنه بوده است بلکه شبهه به خاطر خبث ظاهری مثل بول و غائط و ...بوده.</w:t>
      </w:r>
    </w:p>
    <w:p w:rsidR="002075D0" w:rsidRDefault="002075D0" w:rsidP="002075D0">
      <w:pPr>
        <w:jc w:val="both"/>
        <w:rPr>
          <w:rFonts w:eastAsia="Times New Roman" w:hint="cs"/>
          <w:color w:val="000000"/>
          <w:sz w:val="24"/>
          <w:szCs w:val="24"/>
          <w:rtl/>
        </w:rPr>
      </w:pPr>
      <w:r>
        <w:rPr>
          <w:rFonts w:eastAsia="Times New Roman" w:hint="cs"/>
          <w:color w:val="000000"/>
          <w:rtl/>
        </w:rPr>
        <w:t>نکته : لازم به یادآوری است که در صورت نجس ذاتی بودن اهل کتاب، آب دهان، غذا و آب نیم خورده و لباس مرطوبی که آنان بر تن می‌کنند و نیز آب قلیلی که بدان دست می‌زنند، نجس خواهد بود و نمی توان استفاده کرد، چنانکه ورودشان به مساجد حرام بوده و اگر کسی با دست مرطوب آنان مصافحه نماید باید دستش را تطهیر کند. اما اگر طهارت ذاتی داشته باشند و به نجاست عرضی نیز آلوده نباشند، اجتناب از امور فوق لازم نیست، ولی محدودیت‌های اجتماعی و فرهنگی دیگر بر جای خود باقی است. و می توان این نهی ها را حمل برکراهت کرد.</w:t>
      </w:r>
    </w:p>
    <w:p w:rsidR="002075D0" w:rsidRDefault="002075D0" w:rsidP="002075D0">
      <w:pPr>
        <w:rPr>
          <w:rFonts w:asciiTheme="minorBidi" w:eastAsiaTheme="majorEastAsia" w:hAnsiTheme="minorBidi" w:cstheme="minorBidi" w:hint="cs"/>
          <w:bCs/>
          <w:szCs w:val="40"/>
          <w:rtl/>
        </w:rPr>
      </w:pPr>
      <w:r>
        <w:rPr>
          <w:rFonts w:asciiTheme="minorBidi" w:hAnsiTheme="minorBidi" w:cstheme="minorBidi"/>
          <w:b/>
          <w:rtl/>
        </w:rPr>
        <w:br w:type="page"/>
      </w:r>
      <w:bookmarkStart w:id="37" w:name="_Toc34919338"/>
    </w:p>
    <w:p w:rsidR="002075D0" w:rsidRDefault="002075D0" w:rsidP="002075D0">
      <w:pPr>
        <w:pStyle w:val="Heading1"/>
        <w:rPr>
          <w:rFonts w:ascii="Arial" w:hAnsi="Arial" w:cs="B Badr" w:hint="cs"/>
          <w:bCs/>
          <w:szCs w:val="40"/>
          <w:rtl/>
        </w:rPr>
      </w:pPr>
      <w:bookmarkStart w:id="38" w:name="_Toc36891225"/>
      <w:r>
        <w:rPr>
          <w:rFonts w:hint="cs"/>
          <w:rtl/>
        </w:rPr>
        <w:lastRenderedPageBreak/>
        <w:t>فصل سوم :</w:t>
      </w:r>
      <w:bookmarkEnd w:id="37"/>
      <w:r>
        <w:rPr>
          <w:rFonts w:hint="cs"/>
          <w:rtl/>
        </w:rPr>
        <w:t xml:space="preserve"> قائلین و ادله نجاست اهل کتاب</w:t>
      </w:r>
      <w:bookmarkEnd w:id="38"/>
    </w:p>
    <w:p w:rsidR="002075D0" w:rsidRDefault="002075D0" w:rsidP="002075D0">
      <w:pPr>
        <w:pStyle w:val="Heading2"/>
        <w:rPr>
          <w:rFonts w:hint="cs"/>
          <w:bCs/>
          <w:szCs w:val="36"/>
          <w:rtl/>
        </w:rPr>
      </w:pPr>
      <w:bookmarkStart w:id="39" w:name="_Toc36891226"/>
      <w:bookmarkStart w:id="40" w:name="_Toc34919339"/>
      <w:r>
        <w:rPr>
          <w:rFonts w:hint="cs"/>
          <w:rtl/>
        </w:rPr>
        <w:t>گفتاراول : قائلان به نجاست اهل کتاب</w:t>
      </w:r>
      <w:bookmarkEnd w:id="39"/>
      <w:bookmarkEnd w:id="40"/>
    </w:p>
    <w:p w:rsidR="002075D0" w:rsidRDefault="002075D0" w:rsidP="002075D0">
      <w:pPr>
        <w:jc w:val="both"/>
        <w:rPr>
          <w:rFonts w:hint="cs"/>
          <w:rtl/>
        </w:rPr>
      </w:pPr>
      <w:bookmarkStart w:id="41" w:name="_Toc34919340"/>
      <w:r>
        <w:rPr>
          <w:rFonts w:hint="cs"/>
          <w:rtl/>
        </w:rPr>
        <w:t>صاحب جواهر درکتابش در جلد 6 صفحه ی 42 آورده است که نجاست اهل کتاب از ضروریات مذهب شیعه است .</w:t>
      </w:r>
    </w:p>
    <w:p w:rsidR="002075D0" w:rsidRDefault="002075D0" w:rsidP="002075D0">
      <w:pPr>
        <w:jc w:val="both"/>
        <w:rPr>
          <w:rFonts w:asciiTheme="minorBidi" w:hAnsiTheme="minorBidi" w:hint="cs"/>
          <w:color w:val="333333"/>
          <w:shd w:val="clear" w:color="auto" w:fill="FFFFFF"/>
          <w:rtl/>
        </w:rPr>
      </w:pPr>
      <w:r>
        <w:rPr>
          <w:rFonts w:asciiTheme="minorBidi" w:hAnsiTheme="minorBidi" w:hint="cs"/>
          <w:rtl/>
        </w:rPr>
        <w:t xml:space="preserve">ودر جواهر نظر محقق بهبهانی این گونه آورده شده است : </w:t>
      </w:r>
      <w:r>
        <w:rPr>
          <w:rFonts w:asciiTheme="minorBidi" w:hAnsiTheme="minorBidi" w:hint="cs"/>
          <w:color w:val="333333"/>
          <w:shd w:val="clear" w:color="auto" w:fill="FFFFFF"/>
          <w:rtl/>
        </w:rPr>
        <w:t>ولقد أجاد الأستاذ الأكبر بقوله : « إن ذلك شعار الشيعة ، يعرفه منهم علماء العامة وعوامهم ونساؤهم وصبيانهم ، بل وأهل الكتاب فضلا عن الخاصة</w:t>
      </w:r>
      <w:r>
        <w:rPr>
          <w:rFonts w:asciiTheme="minorBidi" w:hAnsiTheme="minorBidi" w:hint="cs"/>
          <w:color w:val="333333"/>
          <w:shd w:val="clear" w:color="auto" w:fill="FFFFFF"/>
        </w:rPr>
        <w:t xml:space="preserve"> </w:t>
      </w:r>
      <w:r>
        <w:rPr>
          <w:rFonts w:asciiTheme="minorBidi" w:hAnsiTheme="minorBidi" w:hint="cs"/>
          <w:color w:val="333333"/>
          <w:shd w:val="clear" w:color="auto" w:fill="FFFFFF"/>
          <w:rtl/>
        </w:rPr>
        <w:t>»</w:t>
      </w:r>
    </w:p>
    <w:p w:rsidR="002075D0" w:rsidRDefault="002075D0" w:rsidP="002075D0">
      <w:pPr>
        <w:rPr>
          <w:rFonts w:asciiTheme="minorBidi" w:hAnsiTheme="minorBidi" w:hint="cs"/>
          <w:shd w:val="clear" w:color="auto" w:fill="FFFFFF"/>
          <w:rtl/>
        </w:rPr>
      </w:pPr>
      <w:r>
        <w:rPr>
          <w:rFonts w:asciiTheme="minorBidi" w:hAnsiTheme="minorBidi" w:hint="cs"/>
          <w:shd w:val="clear" w:color="auto" w:fill="FFFFFF"/>
          <w:rtl/>
        </w:rPr>
        <w:t>همچنین سید مرتضی در</w:t>
      </w:r>
      <w:r>
        <w:rPr>
          <w:rFonts w:ascii="eshiatrad" w:hAnsi="eshiatrad"/>
          <w:color w:val="000000"/>
          <w:shd w:val="clear" w:color="auto" w:fill="FFFFFF"/>
        </w:rPr>
        <w:t> </w:t>
      </w:r>
      <w:r>
        <w:rPr>
          <w:rFonts w:ascii="eshiatrad" w:hAnsi="eshiatrad" w:hint="cs"/>
          <w:color w:val="000000"/>
          <w:shd w:val="clear" w:color="auto" w:fill="FFFFFF"/>
          <w:rtl/>
        </w:rPr>
        <w:t xml:space="preserve">الانتصار ص88 می فرمایند : </w:t>
      </w:r>
      <w:r>
        <w:br/>
      </w:r>
      <w:r>
        <w:rPr>
          <w:rFonts w:hint="cs"/>
          <w:shd w:val="clear" w:color="auto" w:fill="FFFFFF"/>
          <w:rtl/>
        </w:rPr>
        <w:t>و مما انفردت به الإمامية: القول بنجاسة</w:t>
      </w:r>
      <w:r>
        <w:rPr>
          <w:rFonts w:ascii="Cambria" w:hAnsi="Cambria" w:cs="Times New Roman"/>
          <w:shd w:val="clear" w:color="auto" w:fill="FFFFFF"/>
          <w:rtl/>
        </w:rPr>
        <w:t> </w:t>
      </w:r>
      <w:r>
        <w:rPr>
          <w:rStyle w:val="hilight"/>
          <w:rFonts w:ascii="Nassim" w:hAnsi="Nassim" w:hint="cs"/>
          <w:sz w:val="28"/>
          <w:shd w:val="clear" w:color="auto" w:fill="FFFFFF"/>
          <w:rtl/>
        </w:rPr>
        <w:t>سؤر</w:t>
      </w:r>
      <w:r>
        <w:rPr>
          <w:rFonts w:ascii="Cambria" w:hAnsi="Cambria" w:cs="Times New Roman"/>
          <w:shd w:val="clear" w:color="auto" w:fill="FFFFFF"/>
          <w:rtl/>
        </w:rPr>
        <w:t> </w:t>
      </w:r>
      <w:r>
        <w:rPr>
          <w:rStyle w:val="hilight"/>
          <w:rFonts w:ascii="Nassim" w:hAnsi="Nassim" w:hint="cs"/>
          <w:sz w:val="28"/>
          <w:shd w:val="clear" w:color="auto" w:fill="FFFFFF"/>
          <w:rtl/>
        </w:rPr>
        <w:t>اليهودي</w:t>
      </w:r>
      <w:r>
        <w:rPr>
          <w:rFonts w:ascii="Cambria" w:hAnsi="Cambria" w:cs="Times New Roman"/>
          <w:shd w:val="clear" w:color="auto" w:fill="FFFFFF"/>
          <w:rtl/>
        </w:rPr>
        <w:t> </w:t>
      </w:r>
      <w:r>
        <w:rPr>
          <w:rFonts w:hint="cs"/>
          <w:shd w:val="clear" w:color="auto" w:fill="FFFFFF"/>
          <w:rtl/>
        </w:rPr>
        <w:t>و النصراني و كل كافر . همچنین شیخ طوسی در النهایة ج 1 صفحه ی 590 می فرمایند :</w:t>
      </w:r>
      <w:r>
        <w:rPr>
          <w:rFonts w:asciiTheme="minorBidi" w:hAnsiTheme="minorBidi" w:hint="cs"/>
          <w:shd w:val="clear" w:color="auto" w:fill="FFFFFF"/>
        </w:rPr>
        <w:t xml:space="preserve"> </w:t>
      </w:r>
      <w:r>
        <w:rPr>
          <w:rFonts w:asciiTheme="minorBidi" w:hAnsiTheme="minorBidi" w:hint="cs"/>
          <w:shd w:val="clear" w:color="auto" w:fill="FFFFFF"/>
          <w:rtl/>
        </w:rPr>
        <w:t>و یکره أن یدعو الإنسان أحداً من الکفّار إلی طعامه فیأکل معه، فإن دعاه فلیأمره بغسل یدیه، ثمّ یأکل معه إن شاء.</w:t>
      </w:r>
    </w:p>
    <w:p w:rsidR="002075D0" w:rsidRDefault="002075D0" w:rsidP="002075D0">
      <w:pPr>
        <w:pStyle w:val="Heading2"/>
        <w:rPr>
          <w:rFonts w:eastAsia="Times New Roman" w:hint="cs"/>
          <w:color w:val="000000"/>
          <w:sz w:val="18"/>
          <w:szCs w:val="18"/>
          <w:rtl/>
        </w:rPr>
      </w:pPr>
      <w:bookmarkStart w:id="42" w:name="_Toc36891227"/>
      <w:r>
        <w:rPr>
          <w:rFonts w:hint="cs"/>
          <w:rtl/>
        </w:rPr>
        <w:t>گفتار دوم : ادّله قول به نجاست اهل کتاب</w:t>
      </w:r>
      <w:bookmarkEnd w:id="41"/>
      <w:bookmarkEnd w:id="42"/>
    </w:p>
    <w:p w:rsidR="002075D0" w:rsidRDefault="002075D0" w:rsidP="002075D0">
      <w:pPr>
        <w:pStyle w:val="Heading3"/>
        <w:rPr>
          <w:rFonts w:hint="cs"/>
          <w:bCs w:val="0"/>
          <w:rtl/>
        </w:rPr>
      </w:pPr>
      <w:bookmarkStart w:id="43" w:name="_Toc36891228"/>
      <w:bookmarkStart w:id="44" w:name="_Toc34919341"/>
      <w:r>
        <w:rPr>
          <w:rFonts w:hint="cs"/>
          <w:rtl/>
        </w:rPr>
        <w:t>قسمت اول : آیات</w:t>
      </w:r>
      <w:bookmarkEnd w:id="43"/>
      <w:bookmarkEnd w:id="44"/>
    </w:p>
    <w:p w:rsidR="002075D0" w:rsidRDefault="002075D0" w:rsidP="002075D0">
      <w:pPr>
        <w:pStyle w:val="ListParagraph"/>
        <w:numPr>
          <w:ilvl w:val="0"/>
          <w:numId w:val="2"/>
        </w:numPr>
        <w:ind w:left="927" w:right="0"/>
        <w:rPr>
          <w:rFonts w:hint="cs"/>
          <w:rtl/>
        </w:rPr>
      </w:pPr>
      <w:r>
        <w:rPr>
          <w:rFonts w:hint="cs"/>
          <w:rtl/>
        </w:rPr>
        <w:t xml:space="preserve"> یکی از دلایل عمده قائلین به نجاست ذاتی اهل کتاب، آیه «انما المشرکون نجس»</w:t>
      </w:r>
      <w:r>
        <w:rPr>
          <w:rFonts w:ascii="Cambria" w:hAnsi="Cambria" w:cs="Times New Roman"/>
          <w:rtl/>
        </w:rPr>
        <w:t> </w:t>
      </w:r>
      <w:r>
        <w:rPr>
          <w:rFonts w:hint="cs"/>
          <w:rtl/>
        </w:rPr>
        <w:t>می‌باشد و این استدلال در صورتی درست است که مشرک بودن آنان ثابت شود.</w:t>
      </w:r>
    </w:p>
    <w:p w:rsidR="002075D0" w:rsidRDefault="002075D0" w:rsidP="002075D0">
      <w:pPr>
        <w:jc w:val="both"/>
        <w:rPr>
          <w:rFonts w:ascii="Scheherazade" w:hAnsi="Scheherazade" w:hint="cs"/>
          <w:rtl/>
        </w:rPr>
      </w:pPr>
      <w:r>
        <w:rPr>
          <w:rFonts w:hint="cs"/>
          <w:rtl/>
        </w:rPr>
        <w:t>يا</w:t>
      </w:r>
      <w:r>
        <w:rPr>
          <w:rFonts w:hint="cs"/>
        </w:rPr>
        <w:t xml:space="preserve"> </w:t>
      </w:r>
      <w:r>
        <w:rPr>
          <w:rFonts w:hint="cs"/>
          <w:rtl/>
        </w:rPr>
        <w:t>أَيُّهَا</w:t>
      </w:r>
      <w:r>
        <w:rPr>
          <w:rFonts w:hint="cs"/>
        </w:rPr>
        <w:t xml:space="preserve"> </w:t>
      </w:r>
      <w:r>
        <w:rPr>
          <w:rFonts w:hint="cs"/>
          <w:rtl/>
        </w:rPr>
        <w:t>اَلَّذِينَ</w:t>
      </w:r>
      <w:r>
        <w:rPr>
          <w:rFonts w:hint="cs"/>
        </w:rPr>
        <w:t xml:space="preserve"> </w:t>
      </w:r>
      <w:r>
        <w:rPr>
          <w:rFonts w:hint="cs"/>
          <w:rtl/>
        </w:rPr>
        <w:t>آمَنُوا</w:t>
      </w:r>
      <w:r>
        <w:rPr>
          <w:rFonts w:hint="cs"/>
        </w:rPr>
        <w:t xml:space="preserve"> </w:t>
      </w:r>
      <w:r>
        <w:rPr>
          <w:rFonts w:hint="cs"/>
          <w:rtl/>
        </w:rPr>
        <w:t>إِنَّمَا</w:t>
      </w:r>
      <w:r>
        <w:rPr>
          <w:rFonts w:hint="cs"/>
        </w:rPr>
        <w:t xml:space="preserve"> </w:t>
      </w:r>
      <w:r>
        <w:rPr>
          <w:rFonts w:hint="cs"/>
          <w:rtl/>
        </w:rPr>
        <w:t>اَلْمُشْرِكُونَ</w:t>
      </w:r>
      <w:r>
        <w:rPr>
          <w:rFonts w:hint="cs"/>
        </w:rPr>
        <w:t xml:space="preserve"> </w:t>
      </w:r>
      <w:r>
        <w:rPr>
          <w:rFonts w:hint="cs"/>
          <w:rtl/>
        </w:rPr>
        <w:t>نَجَسٌ</w:t>
      </w:r>
      <w:r>
        <w:rPr>
          <w:rFonts w:hint="cs"/>
        </w:rPr>
        <w:t xml:space="preserve"> </w:t>
      </w:r>
      <w:r>
        <w:rPr>
          <w:rFonts w:hint="cs"/>
          <w:rtl/>
        </w:rPr>
        <w:t>فَلا</w:t>
      </w:r>
      <w:r>
        <w:rPr>
          <w:rFonts w:hint="cs"/>
        </w:rPr>
        <w:t xml:space="preserve"> </w:t>
      </w:r>
      <w:r>
        <w:rPr>
          <w:rFonts w:hint="cs"/>
          <w:rtl/>
        </w:rPr>
        <w:t>يَقْرَبُوا</w:t>
      </w:r>
      <w:r>
        <w:rPr>
          <w:rFonts w:hint="cs"/>
        </w:rPr>
        <w:t xml:space="preserve"> </w:t>
      </w:r>
      <w:r>
        <w:rPr>
          <w:rFonts w:hint="cs"/>
          <w:rtl/>
        </w:rPr>
        <w:t>اَلْمَسْجِدَ</w:t>
      </w:r>
      <w:r>
        <w:rPr>
          <w:rFonts w:hint="cs"/>
        </w:rPr>
        <w:t xml:space="preserve"> </w:t>
      </w:r>
      <w:r>
        <w:rPr>
          <w:rFonts w:hint="cs"/>
          <w:rtl/>
        </w:rPr>
        <w:t>اَلْحَرامَ</w:t>
      </w:r>
      <w:r>
        <w:rPr>
          <w:rFonts w:hint="cs"/>
        </w:rPr>
        <w:t xml:space="preserve"> </w:t>
      </w:r>
      <w:r>
        <w:rPr>
          <w:rFonts w:hint="cs"/>
          <w:rtl/>
        </w:rPr>
        <w:t>بَعْدَ</w:t>
      </w:r>
      <w:r>
        <w:rPr>
          <w:rFonts w:hint="cs"/>
        </w:rPr>
        <w:t xml:space="preserve"> </w:t>
      </w:r>
      <w:r>
        <w:rPr>
          <w:rFonts w:hint="cs"/>
          <w:rtl/>
        </w:rPr>
        <w:t>عامِهِمْ</w:t>
      </w:r>
      <w:r>
        <w:rPr>
          <w:rFonts w:hint="cs"/>
        </w:rPr>
        <w:t xml:space="preserve"> </w:t>
      </w:r>
      <w:r>
        <w:rPr>
          <w:rFonts w:hint="cs"/>
          <w:rtl/>
        </w:rPr>
        <w:t>هذا</w:t>
      </w:r>
      <w:r>
        <w:rPr>
          <w:rFonts w:hint="cs"/>
        </w:rPr>
        <w:t xml:space="preserve"> </w:t>
      </w:r>
      <w:r>
        <w:rPr>
          <w:rFonts w:hint="cs"/>
          <w:rtl/>
        </w:rPr>
        <w:t>وَ</w:t>
      </w:r>
      <w:r>
        <w:rPr>
          <w:rFonts w:hint="cs"/>
        </w:rPr>
        <w:t xml:space="preserve"> </w:t>
      </w:r>
      <w:r>
        <w:rPr>
          <w:rFonts w:hint="cs"/>
          <w:rtl/>
        </w:rPr>
        <w:t>إِنْ</w:t>
      </w:r>
      <w:r>
        <w:rPr>
          <w:rFonts w:hint="cs"/>
        </w:rPr>
        <w:t xml:space="preserve"> </w:t>
      </w:r>
      <w:r>
        <w:rPr>
          <w:rFonts w:hint="cs"/>
          <w:rtl/>
        </w:rPr>
        <w:t>خِفْتُمْ</w:t>
      </w:r>
      <w:r>
        <w:rPr>
          <w:rFonts w:hint="cs"/>
        </w:rPr>
        <w:t xml:space="preserve"> </w:t>
      </w:r>
      <w:r>
        <w:rPr>
          <w:rFonts w:hint="cs"/>
          <w:rtl/>
        </w:rPr>
        <w:t>عَيْلَةً</w:t>
      </w:r>
      <w:r>
        <w:rPr>
          <w:rFonts w:hint="cs"/>
        </w:rPr>
        <w:t xml:space="preserve"> </w:t>
      </w:r>
      <w:r>
        <w:rPr>
          <w:rFonts w:hint="cs"/>
          <w:rtl/>
        </w:rPr>
        <w:t>فَسَوْفَ</w:t>
      </w:r>
      <w:r>
        <w:rPr>
          <w:rFonts w:hint="cs"/>
        </w:rPr>
        <w:t xml:space="preserve"> </w:t>
      </w:r>
      <w:r>
        <w:rPr>
          <w:rFonts w:hint="cs"/>
          <w:rtl/>
        </w:rPr>
        <w:t>يُغْنِيكُمُ</w:t>
      </w:r>
      <w:r>
        <w:rPr>
          <w:rFonts w:hint="cs"/>
        </w:rPr>
        <w:t xml:space="preserve"> </w:t>
      </w:r>
      <w:r>
        <w:rPr>
          <w:rFonts w:hint="cs"/>
          <w:rtl/>
        </w:rPr>
        <w:t>اَللّهُ</w:t>
      </w:r>
      <w:r>
        <w:rPr>
          <w:rFonts w:hint="cs"/>
        </w:rPr>
        <w:t xml:space="preserve"> </w:t>
      </w:r>
      <w:r>
        <w:rPr>
          <w:rFonts w:hint="cs"/>
          <w:rtl/>
        </w:rPr>
        <w:t>مِنْ</w:t>
      </w:r>
      <w:r>
        <w:rPr>
          <w:rFonts w:hint="cs"/>
        </w:rPr>
        <w:t xml:space="preserve"> </w:t>
      </w:r>
      <w:r>
        <w:rPr>
          <w:rFonts w:hint="cs"/>
          <w:rtl/>
        </w:rPr>
        <w:t>فَضْلِهِ</w:t>
      </w:r>
      <w:r>
        <w:rPr>
          <w:rFonts w:hint="cs"/>
        </w:rPr>
        <w:t xml:space="preserve"> </w:t>
      </w:r>
      <w:r>
        <w:rPr>
          <w:rFonts w:hint="cs"/>
          <w:rtl/>
        </w:rPr>
        <w:t>إِنْ</w:t>
      </w:r>
      <w:r>
        <w:rPr>
          <w:rFonts w:hint="cs"/>
        </w:rPr>
        <w:t xml:space="preserve"> </w:t>
      </w:r>
      <w:r>
        <w:rPr>
          <w:rFonts w:hint="cs"/>
          <w:rtl/>
        </w:rPr>
        <w:t>شاءَ</w:t>
      </w:r>
      <w:r>
        <w:rPr>
          <w:rFonts w:hint="cs"/>
        </w:rPr>
        <w:t xml:space="preserve"> </w:t>
      </w:r>
      <w:r>
        <w:rPr>
          <w:rFonts w:hint="cs"/>
          <w:rtl/>
        </w:rPr>
        <w:t>إِنَّ</w:t>
      </w:r>
      <w:r>
        <w:rPr>
          <w:rFonts w:hint="cs"/>
        </w:rPr>
        <w:t xml:space="preserve"> </w:t>
      </w:r>
      <w:r>
        <w:rPr>
          <w:rFonts w:hint="cs"/>
          <w:rtl/>
        </w:rPr>
        <w:t>اَللّهَ</w:t>
      </w:r>
      <w:r>
        <w:rPr>
          <w:rFonts w:hint="cs"/>
        </w:rPr>
        <w:t xml:space="preserve"> </w:t>
      </w:r>
      <w:r>
        <w:rPr>
          <w:rFonts w:hint="cs"/>
          <w:rtl/>
        </w:rPr>
        <w:t>عَلِيمٌ</w:t>
      </w:r>
      <w:r>
        <w:rPr>
          <w:rFonts w:hint="cs"/>
        </w:rPr>
        <w:t xml:space="preserve"> </w:t>
      </w:r>
      <w:r>
        <w:rPr>
          <w:rFonts w:hint="cs"/>
          <w:rtl/>
        </w:rPr>
        <w:t>حَكِيمٌ</w:t>
      </w:r>
      <w:r>
        <w:rPr>
          <w:rFonts w:hint="cs"/>
        </w:rPr>
        <w:t xml:space="preserve"> </w:t>
      </w:r>
      <w:r>
        <w:rPr>
          <w:rFonts w:ascii="Scheherazade" w:hAnsi="Scheherazade" w:hint="cs"/>
          <w:sz w:val="24"/>
          <w:szCs w:val="24"/>
          <w:rtl/>
        </w:rPr>
        <w:t>(التوبة،</w:t>
      </w:r>
      <w:r>
        <w:rPr>
          <w:rFonts w:ascii="Scheherazade" w:hAnsi="Scheherazade"/>
          <w:sz w:val="24"/>
          <w:szCs w:val="24"/>
        </w:rPr>
        <w:t xml:space="preserve"> </w:t>
      </w:r>
      <w:r>
        <w:rPr>
          <w:rFonts w:ascii="Scheherazade" w:hAnsi="Scheherazade" w:hint="cs"/>
          <w:sz w:val="24"/>
          <w:szCs w:val="24"/>
          <w:rtl/>
          <w:lang w:bidi="fa-IR"/>
        </w:rPr>
        <w:t>28</w:t>
      </w:r>
      <w:r>
        <w:rPr>
          <w:rFonts w:ascii="Sakkal Majalla" w:hAnsi="Sakkal Majalla" w:hint="cs"/>
          <w:sz w:val="24"/>
          <w:szCs w:val="24"/>
          <w:rtl/>
        </w:rPr>
        <w:t>)</w:t>
      </w:r>
    </w:p>
    <w:p w:rsidR="002075D0" w:rsidRDefault="002075D0" w:rsidP="002075D0">
      <w:pPr>
        <w:jc w:val="both"/>
      </w:pPr>
      <w:r>
        <w:rPr>
          <w:rFonts w:hint="cs"/>
          <w:rtl/>
        </w:rPr>
        <w:t>«ای کسانی که ایمان آورداید: مشرکان ناپاکند؛ پس نباید بعد از امسال، نزدیک مسجدالحرام شوند!».</w:t>
      </w:r>
    </w:p>
    <w:p w:rsidR="002075D0" w:rsidRDefault="002075D0" w:rsidP="002075D0">
      <w:pPr>
        <w:jc w:val="both"/>
      </w:pPr>
      <w:r>
        <w:rPr>
          <w:rFonts w:hint="cs"/>
          <w:rtl/>
        </w:rPr>
        <w:t>حتی برخی بر آنند که مشرکان از سگ و خوک نیز نجس‌ترند، چرا که در آیه به جای به کار بردن کلمه مشتق «نَجِس» ازمصدر (= نَجَس) برای توصیف آنها استفاده شده است، و این مفید مبالغه است. همانند اینکه برای توصیف عدالت بیش از اندازة کسی مثلاً گفته می‌شود: «زیدٌ عَدْل» یعنی زید سراپا عدالت است، زید یعنی عدالت، نه اینکه زید عادل است . کسانی که قائل به نجاست اهل کتاب اند به این آیه استناد کرده اند و گفته اند که منظور از مشرکان یهودو نصاری نیز می باشند . علت اینکه این حرف را میزنند به خاطر کلامی است که در چند آیهه بعد از این آیه آمده : (</w:t>
      </w:r>
      <w:r>
        <w:t> </w:t>
      </w:r>
      <w:r>
        <w:rPr>
          <w:rFonts w:hint="cs"/>
          <w:rtl/>
        </w:rPr>
        <w:t>اتَّخَذُوا أَحْبارَهُمْ وَرُهْبانَهُمْ أَرْباباً مِنْ دُونِ اللهِ</w:t>
      </w:r>
      <w:r>
        <w:rPr>
          <w:rFonts w:ascii="Cambria" w:hAnsi="Cambria" w:hint="cs"/>
          <w:rtl/>
        </w:rPr>
        <w:t>) : (</w:t>
      </w:r>
      <w:r>
        <w:rPr>
          <w:rFonts w:hint="cs"/>
          <w:rtl/>
        </w:rPr>
        <w:t>سُبْحانَهُ عَمّا يُشْرِكُونَ</w:t>
      </w:r>
      <w:r>
        <w:rPr>
          <w:rFonts w:ascii="Cambria" w:hAnsi="Cambria" w:cs="Times New Roman"/>
          <w:rtl/>
        </w:rPr>
        <w:t> </w:t>
      </w:r>
      <w:r>
        <w:rPr>
          <w:rFonts w:hint="cs"/>
          <w:rtl/>
        </w:rPr>
        <w:t>)</w:t>
      </w:r>
    </w:p>
    <w:p w:rsidR="002075D0" w:rsidRDefault="002075D0" w:rsidP="002075D0">
      <w:pPr>
        <w:jc w:val="both"/>
        <w:rPr>
          <w:rFonts w:hint="cs"/>
          <w:rtl/>
        </w:rPr>
      </w:pPr>
      <w:r>
        <w:rPr>
          <w:rFonts w:hint="cs"/>
          <w:rtl/>
        </w:rPr>
        <w:lastRenderedPageBreak/>
        <w:t>اما این استدلال رد شده به اینکه اول الکلام همین است که یهود و نصاری مشرک نیستند چراکه اینکه آنها احبار و رهبانانشان را به عنوان اربابی غیر خدا گرفته اند به این معنا نیست که آنان را به الوهیت قبول داشته باشند نه بلکه در مقام امتثال از اوامر ونواهی شان اطاعت می کرده اند .</w:t>
      </w:r>
    </w:p>
    <w:p w:rsidR="002075D0" w:rsidRDefault="002075D0" w:rsidP="002075D0">
      <w:pPr>
        <w:pStyle w:val="ListParagraph"/>
        <w:numPr>
          <w:ilvl w:val="0"/>
          <w:numId w:val="2"/>
        </w:numPr>
        <w:ind w:left="927" w:right="0"/>
        <w:jc w:val="both"/>
        <w:rPr>
          <w:rFonts w:hint="cs"/>
          <w:rtl/>
        </w:rPr>
      </w:pPr>
      <w:r>
        <w:rPr>
          <w:rFonts w:hint="cs"/>
          <w:rtl/>
        </w:rPr>
        <w:t>دلیل دیگر بر نجاست کفار از جمله اهل کتاب آیه «کذلک یجعل الله الرجس علی الذین لا یومنون؛</w:t>
      </w:r>
      <w:r>
        <w:rPr>
          <w:rFonts w:ascii="Cambria" w:hAnsi="Cambria" w:cs="Times New Roman"/>
          <w:rtl/>
        </w:rPr>
        <w:t> </w:t>
      </w:r>
      <w:r>
        <w:rPr>
          <w:rFonts w:hint="cs"/>
          <w:rtl/>
        </w:rPr>
        <w:t>انعام /125» می‌باشد .</w:t>
      </w:r>
    </w:p>
    <w:p w:rsidR="002075D0" w:rsidRDefault="002075D0" w:rsidP="002075D0">
      <w:pPr>
        <w:jc w:val="both"/>
        <w:rPr>
          <w:rFonts w:hint="cs"/>
          <w:rtl/>
        </w:rPr>
      </w:pPr>
      <w:r>
        <w:rPr>
          <w:rFonts w:hint="cs"/>
          <w:rtl/>
          <w:lang w:bidi="fa-IR"/>
        </w:rPr>
        <w:t xml:space="preserve">فَمَنْ يُرِدِ اللَّهُ أَنْ يَهْدِيَهُ يَشْرَحْ صَدْرَهُ لِلْإِسْلَامِ </w:t>
      </w:r>
      <w:r>
        <w:rPr>
          <w:rFonts w:ascii="Sakkal Majalla" w:hAnsi="Sakkal Majalla" w:cs="Sakkal Majalla"/>
          <w:rtl/>
          <w:lang w:bidi="fa-IR"/>
        </w:rPr>
        <w:t>ۖ</w:t>
      </w:r>
      <w:r>
        <w:rPr>
          <w:rFonts w:hint="cs"/>
          <w:rtl/>
          <w:lang w:bidi="fa-IR"/>
        </w:rPr>
        <w:t xml:space="preserve"> وَمَنْ يُرِدْ أَنْ يُضِلَّهُ يَجْعَلْ صَدْرَهُ ضَيِّقًا حَرَجًا كَأَنَّمَا يَصَّعَّدُ فِي السَّمَاءِ </w:t>
      </w:r>
      <w:r>
        <w:rPr>
          <w:rFonts w:ascii="Sakkal Majalla" w:hAnsi="Sakkal Majalla" w:cs="Sakkal Majalla"/>
          <w:rtl/>
          <w:lang w:bidi="fa-IR"/>
        </w:rPr>
        <w:t>ۚ</w:t>
      </w:r>
      <w:r>
        <w:rPr>
          <w:rFonts w:hint="cs"/>
          <w:rtl/>
          <w:lang w:bidi="fa-IR"/>
        </w:rPr>
        <w:t xml:space="preserve"> كَذَلِكَ يَجْعَلُ اللَّهُ الرِّجْسَ عَلَى الَّذِينَ لَا يُؤْمِنُونَ </w:t>
      </w:r>
      <w:r>
        <w:rPr>
          <w:rFonts w:hint="cs"/>
          <w:sz w:val="36"/>
          <w:szCs w:val="24"/>
          <w:rtl/>
          <w:lang w:bidi="fa-IR"/>
        </w:rPr>
        <w:t>(سوره انعام ،آیه 125)</w:t>
      </w:r>
    </w:p>
    <w:p w:rsidR="002075D0" w:rsidRDefault="002075D0" w:rsidP="002075D0">
      <w:pPr>
        <w:jc w:val="both"/>
        <w:rPr>
          <w:rFonts w:cs="Arial"/>
          <w:sz w:val="32"/>
          <w:szCs w:val="32"/>
        </w:rPr>
      </w:pPr>
      <w:r>
        <w:rPr>
          <w:rFonts w:hint="cs"/>
          <w:shd w:val="clear" w:color="auto" w:fill="FFFFFF"/>
          <w:rtl/>
        </w:rPr>
        <w:t>پس هر که را خدا هدایت او خواهد قلبش را برای پذیرش اسلام باز و روشن گرداند و هر که را خواهد گمراه نماید (به حال گمراهی واگذارد) دل او را از پذیرفتن ایمان تنگ و سخت گرداند که گویی می‌خواهد از زمین بر فراز آسمان رود. این چنین خدا آنان را که به حق نمی‌گروند مردود و پلید می‌گرداند</w:t>
      </w:r>
      <w:r>
        <w:rPr>
          <w:sz w:val="22"/>
          <w:szCs w:val="22"/>
          <w:shd w:val="clear" w:color="auto" w:fill="FFFFFF"/>
        </w:rPr>
        <w:t>.</w:t>
      </w:r>
    </w:p>
    <w:p w:rsidR="002075D0" w:rsidRDefault="002075D0" w:rsidP="002075D0">
      <w:pPr>
        <w:pStyle w:val="Heading3"/>
        <w:rPr>
          <w:rFonts w:hint="cs"/>
          <w:bCs w:val="0"/>
          <w:rtl/>
        </w:rPr>
      </w:pPr>
      <w:bookmarkStart w:id="45" w:name="_Toc36891229"/>
      <w:bookmarkStart w:id="46" w:name="_Toc34919342"/>
      <w:r>
        <w:rPr>
          <w:rFonts w:hint="cs"/>
          <w:rtl/>
        </w:rPr>
        <w:t>قسمت دوم : روایات</w:t>
      </w:r>
      <w:bookmarkEnd w:id="45"/>
      <w:bookmarkEnd w:id="46"/>
    </w:p>
    <w:p w:rsidR="002075D0" w:rsidRDefault="002075D0" w:rsidP="002075D0">
      <w:pPr>
        <w:jc w:val="both"/>
        <w:rPr>
          <w:rFonts w:hint="cs"/>
          <w:shd w:val="clear" w:color="auto" w:fill="FFFFFF"/>
          <w:rtl/>
        </w:rPr>
      </w:pPr>
      <w:r>
        <w:rPr>
          <w:rFonts w:hint="cs"/>
          <w:shd w:val="clear" w:color="auto" w:fill="FFFFFF"/>
          <w:rtl/>
        </w:rPr>
        <w:t>حسنه سعيد اعرج است به اين صورت: «قال: سألت أبا عبداللّه‌ عليه‌السلام عن سؤر اليهودي و النصراني؟ فقال: لا» و نصّ آن طبق آنچ</w:t>
      </w:r>
      <w:r>
        <w:rPr>
          <w:rFonts w:hint="cs"/>
          <w:rtl/>
        </w:rPr>
        <w:t>ه</w:t>
      </w:r>
      <w:r>
        <w:rPr>
          <w:rFonts w:hint="cs"/>
          <w:shd w:val="clear" w:color="auto" w:fill="FFFFFF"/>
          <w:rtl/>
        </w:rPr>
        <w:t xml:space="preserve"> در فقيه است به اين شكل مى‌باشد: «و سأله سعيد الأعرج عن سؤر اليهودي و النصراني أ يؤكل أو يشرب؟ قال: لا»</w:t>
      </w:r>
    </w:p>
    <w:p w:rsidR="002075D0" w:rsidRDefault="002075D0" w:rsidP="002075D0">
      <w:pPr>
        <w:jc w:val="both"/>
        <w:rPr>
          <w:rFonts w:hint="cs"/>
          <w:shd w:val="clear" w:color="auto" w:fill="FFFFFF"/>
          <w:rtl/>
        </w:rPr>
      </w:pPr>
      <w:r>
        <w:rPr>
          <w:rFonts w:hint="cs"/>
          <w:shd w:val="clear" w:color="auto" w:fill="FFFFFF"/>
          <w:rtl/>
        </w:rPr>
        <w:t>همان گونه كه ملاحظه مى‌شود و مؤلف نيز بر آن تأكيد دارد، روايت هيچ دلالتى بر نجاست ندارد و نهايتا اجتناب از سؤرشان را مى‌رساند كه به معنى باقى مانده آب يا غذاشان مى‌باشد. اما وجه اعتبارى براى نجاست اهل كتاب اين است كه نجس دانستن آنها نوعى تحقير به حساب مى‌آيد و باعث مى‌شود تا مسلمين در روابط بين المللى و ديپلماسى خارجى نوعى برترى و تفوقى نسبت به آنها داشته باشند كه البته همان گونه كه مؤلف مى‌گويد اين نوعى استحسان به حساب آمده و قابل اعتماد در اثبات حكم شرعى نمى‌باشد</w:t>
      </w:r>
    </w:p>
    <w:p w:rsidR="002075D0" w:rsidRDefault="002075D0" w:rsidP="002075D0">
      <w:pPr>
        <w:rPr>
          <w:rFonts w:hint="cs"/>
          <w:rtl/>
        </w:rPr>
      </w:pPr>
      <w:r>
        <w:rPr>
          <w:rFonts w:hint="cs"/>
          <w:rtl/>
        </w:rPr>
        <w:t>كصحيحة عليّ بن جعفر ، عن أخيه موسی</w:t>
      </w:r>
      <w:r>
        <w:rPr>
          <w:rFonts w:ascii="Cambria" w:hAnsi="Cambria" w:cs="Times New Roman"/>
          <w:rtl/>
        </w:rPr>
        <w:t> </w:t>
      </w:r>
      <w:r>
        <w:rPr>
          <w:rFonts w:hint="cs"/>
          <w:rtl/>
        </w:rPr>
        <w:t>عليه‌السلام</w:t>
      </w:r>
      <w:r>
        <w:rPr>
          <w:rFonts w:hint="cs"/>
          <w:rtl/>
          <w:lang w:bidi="fa-IR"/>
        </w:rPr>
        <w:t xml:space="preserve">: </w:t>
      </w:r>
      <w:r>
        <w:rPr>
          <w:rFonts w:hint="cs"/>
          <w:rtl/>
        </w:rPr>
        <w:t xml:space="preserve">إنه سأله عن رجل اشترى ثوبا من السوق للبس لا يدري لمن كان هل يصلح الصلاة فيه؟ قال : « إن اشتراه من مسلم فليصلّ فيه ، وإن اشتراه من نصراني فلا يصلّي فيه حتى يغسله» </w:t>
      </w:r>
      <w:r>
        <w:rPr>
          <w:rFonts w:hint="cs"/>
          <w:sz w:val="36"/>
          <w:szCs w:val="24"/>
          <w:rtl/>
        </w:rPr>
        <w:t>(التهذيب ( ١ : ٢٦٣ ـ ٧٦٦ ) ، قرب الإسناد : (٩٦) ، السرائر : (٤٧٧) ، الوسائل ( ٢ : ١٠٧١ ) أبواب النجاسات ب (٥٠) ح 1)</w:t>
      </w:r>
      <w:bookmarkStart w:id="47" w:name="_Hlk36890699"/>
    </w:p>
    <w:p w:rsidR="002075D0" w:rsidRDefault="002075D0" w:rsidP="002075D0">
      <w:pPr>
        <w:rPr>
          <w:rFonts w:hint="cs"/>
          <w:rtl/>
        </w:rPr>
      </w:pPr>
      <w:r>
        <w:rPr>
          <w:rFonts w:hint="cs"/>
          <w:rtl/>
          <w:lang w:bidi="fa-IR"/>
        </w:rPr>
        <w:lastRenderedPageBreak/>
        <w:t>استدلال به این روایت هم تمام نیست زیرا در آن، فرض ملاقات همراه با رطوبت نشده است و در ضمن نماز در لباس اهل کتاب هم صحیح است بنابراین نهی در این روایت نهی تنزیهی خواهد بود</w:t>
      </w:r>
    </w:p>
    <w:p w:rsidR="002075D0" w:rsidRDefault="002075D0" w:rsidP="002075D0">
      <w:pPr>
        <w:rPr>
          <w:rFonts w:ascii="Shabnam" w:hAnsi="Shabnam"/>
          <w:color w:val="454545"/>
          <w:spacing w:val="3"/>
          <w:sz w:val="27"/>
          <w:shd w:val="clear" w:color="auto" w:fill="F5F5F5"/>
        </w:rPr>
      </w:pPr>
    </w:p>
    <w:bookmarkEnd w:id="47"/>
    <w:p w:rsidR="002075D0" w:rsidRDefault="002075D0" w:rsidP="002075D0">
      <w:pPr>
        <w:rPr>
          <w:rFonts w:cs="Arial" w:hint="cs"/>
          <w:sz w:val="28"/>
          <w:shd w:val="clear" w:color="auto" w:fill="FFFFFF"/>
          <w:rtl/>
        </w:rPr>
      </w:pPr>
    </w:p>
    <w:p w:rsidR="002075D0" w:rsidRDefault="002075D0" w:rsidP="002075D0">
      <w:pPr>
        <w:rPr>
          <w:rFonts w:hint="cs"/>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shd w:val="clear" w:color="auto" w:fill="FFFFFF"/>
          <w:rtl/>
        </w:rPr>
        <w:t>وصحيحة محمد بن مسلم ، قال : سألت أبا جعفر</w:t>
      </w:r>
      <w:r>
        <w:rPr>
          <w:rFonts w:ascii="Cambria" w:hAnsi="Cambria" w:cs="Times New Roman"/>
          <w:shd w:val="clear" w:color="auto" w:fill="FFFFFF"/>
          <w:rtl/>
        </w:rPr>
        <w:t> </w:t>
      </w:r>
      <w:r>
        <w:rPr>
          <w:rStyle w:val="alaem"/>
          <w:rFonts w:hint="cs"/>
          <w:sz w:val="28"/>
          <w:shd w:val="clear" w:color="auto" w:fill="FFFFFF"/>
          <w:rtl/>
        </w:rPr>
        <w:t>عليه‌السلام</w:t>
      </w:r>
      <w:r>
        <w:rPr>
          <w:rFonts w:ascii="Cambria" w:hAnsi="Cambria" w:cs="Times New Roman"/>
          <w:shd w:val="clear" w:color="auto" w:fill="FFFFFF"/>
          <w:rtl/>
        </w:rPr>
        <w:t> </w:t>
      </w:r>
      <w:r>
        <w:rPr>
          <w:rFonts w:hint="cs"/>
          <w:shd w:val="clear" w:color="auto" w:fill="FFFFFF"/>
          <w:rtl/>
        </w:rPr>
        <w:t>عن آنية</w:t>
      </w:r>
      <w:r>
        <w:rPr>
          <w:rFonts w:ascii="Cambria" w:hAnsi="Cambria" w:cs="Times New Roman"/>
          <w:shd w:val="clear" w:color="auto" w:fill="FFFFFF"/>
          <w:rtl/>
        </w:rPr>
        <w:t> </w:t>
      </w:r>
      <w:r>
        <w:rPr>
          <w:rStyle w:val="hilight"/>
          <w:rFonts w:hint="cs"/>
          <w:sz w:val="28"/>
          <w:shd w:val="clear" w:color="auto" w:fill="FFFFFF"/>
          <w:rtl/>
        </w:rPr>
        <w:t>أهل</w:t>
      </w:r>
      <w:r>
        <w:rPr>
          <w:rFonts w:ascii="Cambria" w:hAnsi="Cambria" w:cs="Times New Roman"/>
          <w:shd w:val="clear" w:color="auto" w:fill="FFFFFF"/>
          <w:rtl/>
        </w:rPr>
        <w:t> </w:t>
      </w:r>
      <w:r>
        <w:rPr>
          <w:rFonts w:hint="cs"/>
          <w:shd w:val="clear" w:color="auto" w:fill="FFFFFF"/>
          <w:rtl/>
        </w:rPr>
        <w:t>الذمة والمجوس ، فقال : « لا تأكلوا في آنيتهم ، ولا من طعامهم الذي يطبخون ، ولا في آنيتهم التي يشربون فيها الخمر</w:t>
      </w:r>
      <w:r>
        <w:rPr>
          <w:rFonts w:hint="cs"/>
          <w:sz w:val="24"/>
          <w:szCs w:val="24"/>
          <w:shd w:val="clear" w:color="auto" w:fill="FFFFFF"/>
          <w:rtl/>
        </w:rPr>
        <w:t>» (الكافي ( ٦ : ٢٦٤ ـ ٥ ) ، التهذيب ( ٩ : ٨٨ ـ ٣٧٢ ) ، الوسائل ( ١٦ : ٤٧٥ ) أبواب الأطعمة المحرمة ب (٥٤) ح (٣) )</w:t>
      </w:r>
    </w:p>
    <w:p w:rsidR="002075D0" w:rsidRDefault="002075D0" w:rsidP="002075D0">
      <w:pPr>
        <w:jc w:val="both"/>
        <w:rPr>
          <w:rFonts w:hint="cs"/>
          <w:rtl/>
        </w:rPr>
      </w:pPr>
      <w:r>
        <w:rPr>
          <w:rFonts w:hint="cs"/>
          <w:rtl/>
          <w:lang w:bidi="fa-IR"/>
        </w:rPr>
        <w:t>از جهت دلالت این روایت بر نجاست ، به جهت مقید کردن نهی به طعام پختنی و ظرف شراب تمام نیست بلکه ممکن است دلالت آن بر طهارت آن‌ها اظهر باشد. زیرا اگر خود آن‌ها نجس بودند لازم نبود تمام ظروف آن‌ها حتی ظرف آبشان هم باید نجس می‌بود. پس ممکن است وجه اجتناب نجاست خمر و در طعام وجود گوشت یا چربی خوک باشد که اهل کتاب از آن‌ها اجتناب نمی کنند. یا این که ظروف آن‌ها اگر آلوده به نجاست شود آن را تطهیر نمی کنند.</w:t>
      </w:r>
    </w:p>
    <w:p w:rsidR="002075D0" w:rsidRDefault="002075D0" w:rsidP="002075D0">
      <w:pPr>
        <w:jc w:val="both"/>
        <w:rPr>
          <w:sz w:val="24"/>
          <w:szCs w:val="24"/>
        </w:rPr>
      </w:pPr>
      <w:r>
        <w:rPr>
          <w:rFonts w:hint="cs"/>
          <w:sz w:val="28"/>
          <w:rtl/>
        </w:rPr>
        <w:t>جمعی که می شود بین روایات در مورد نجاست و طهارت اهل کتاب کرد به این است که یا روایات که دلالت بر طهارت اهل کتاب می کنند را حمل بر تقیه کرد. یا اینکه روایاتی که دلالت بر نجاست اهل کتاب دارند را حمل بر کراهت کرد . اما شاهدی که می توان بر اثبات مدعای دوم کردیعنی طهارت اهل کتاب این است که این نظر مطابق با اصل است (اصالة الطهارة) ویا گفت که روایات مطلق اند و شاید می خواهند مسلمانان با آنان کمتر مباشرت داشته باشند به خاطر نجاست عارضی که دارند</w:t>
      </w:r>
      <w:r>
        <w:rPr>
          <w:rFonts w:hint="cs"/>
          <w:sz w:val="24"/>
          <w:szCs w:val="24"/>
          <w:rtl/>
        </w:rPr>
        <w:t>. ( مدارک الاحکام ، الموسوی العاملی السید محمد ، ج 2 ،ص298)</w:t>
      </w:r>
    </w:p>
    <w:p w:rsidR="002075D0" w:rsidRDefault="002075D0" w:rsidP="002075D0">
      <w:pPr>
        <w:pStyle w:val="Heading3"/>
        <w:rPr>
          <w:rFonts w:hint="cs"/>
          <w:bCs w:val="0"/>
          <w:rtl/>
        </w:rPr>
      </w:pPr>
      <w:bookmarkStart w:id="48" w:name="_Toc36891230"/>
      <w:r>
        <w:rPr>
          <w:rFonts w:hint="cs"/>
          <w:rtl/>
        </w:rPr>
        <w:t>قسمت سوم: اجماع</w:t>
      </w:r>
      <w:bookmarkEnd w:id="48"/>
    </w:p>
    <w:p w:rsidR="002075D0" w:rsidRDefault="002075D0" w:rsidP="00CB4273">
      <w:pPr>
        <w:jc w:val="both"/>
        <w:rPr>
          <w:rFonts w:hint="cs"/>
          <w:rtl/>
        </w:rPr>
      </w:pPr>
      <w:r>
        <w:rPr>
          <w:rFonts w:hint="cs"/>
          <w:rtl/>
        </w:rPr>
        <w:t>مهم ترین دلیل قائلان به نجاست اهل کتاب پس از قرآن و سنت، اجماع فقهاء شیعه است و گروهی ازفقهاء که دلایل فوق را ناتمام می‌شمارند، برای تضعیف روایات دال بر طهارت اهل کتاب، به اجماع تمسک جسته وآن را قوی ترین دلیل دانسته‌اند. البته اگر اجماع ، ارتکاز کاشف از کلام معصوم علیه السلام باشد و ثابت شود؛ این نوع از اجماع از هراجماعی بالاتر است.</w:t>
      </w:r>
    </w:p>
    <w:p w:rsidR="002075D0" w:rsidRDefault="002075D0" w:rsidP="002075D0">
      <w:pPr>
        <w:rPr>
          <w:rFonts w:hint="cs"/>
          <w:rtl/>
        </w:rPr>
      </w:pPr>
      <w:r>
        <w:rPr>
          <w:rFonts w:hint="cs"/>
          <w:rtl/>
        </w:rPr>
        <w:br w:type="page"/>
      </w:r>
      <w:bookmarkStart w:id="49" w:name="_Toc34919343"/>
    </w:p>
    <w:p w:rsidR="00CB4273" w:rsidRDefault="002075D0" w:rsidP="002075D0">
      <w:pPr>
        <w:pStyle w:val="Heading1"/>
        <w:rPr>
          <w:rtl/>
        </w:rPr>
      </w:pPr>
      <w:bookmarkStart w:id="50" w:name="_Toc36891231"/>
      <w:r>
        <w:rPr>
          <w:rFonts w:hint="cs"/>
          <w:rtl/>
        </w:rPr>
        <w:lastRenderedPageBreak/>
        <w:t>نتیجه نهایی</w:t>
      </w:r>
      <w:bookmarkEnd w:id="50"/>
      <w:r w:rsidR="00CB4273">
        <w:rPr>
          <w:rFonts w:hint="cs"/>
          <w:rtl/>
        </w:rPr>
        <w:t xml:space="preserve"> </w:t>
      </w:r>
    </w:p>
    <w:p w:rsidR="00CB4273" w:rsidRDefault="00CB4273" w:rsidP="00CB4273">
      <w:pPr>
        <w:ind w:firstLine="0"/>
        <w:jc w:val="both"/>
        <w:rPr>
          <w:rFonts w:hint="cs"/>
          <w:rtl/>
        </w:rPr>
      </w:pPr>
      <w:r>
        <w:rPr>
          <w:rFonts w:hint="cs"/>
          <w:b/>
          <w:sz w:val="32"/>
          <w:rtl/>
        </w:rPr>
        <w:t xml:space="preserve"> طبق دو قولی که گفته شد و ما ادله این دو قول را بررسی کردیم ؛ نهایت امر بع این نتیجه می ریسم که </w:t>
      </w:r>
      <w:r>
        <w:rPr>
          <w:rFonts w:hint="cs"/>
          <w:bCs/>
          <w:szCs w:val="32"/>
          <w:rtl/>
        </w:rPr>
        <w:t xml:space="preserve"> </w:t>
      </w:r>
      <w:r w:rsidRPr="002075D0">
        <w:rPr>
          <w:rFonts w:hint="cs"/>
          <w:rtl/>
        </w:rPr>
        <w:t>در</w:t>
      </w:r>
      <w:r>
        <w:rPr>
          <w:rFonts w:hint="cs"/>
          <w:rtl/>
        </w:rPr>
        <w:t xml:space="preserve"> هر دو قول هم روایت و هم آیه مورد اعتنا است . لذا ما به آن اصل طهارت که در ادله طهارت به آن اشاره کردیم  تکیه می کنیم . یعنی بنا بر اصل طهارت ، ما با اهل کتاب را طاهر می دانیم .</w:t>
      </w:r>
    </w:p>
    <w:p w:rsidR="002075D0" w:rsidRDefault="002075D0" w:rsidP="002075D0">
      <w:pPr>
        <w:pStyle w:val="Heading1"/>
        <w:rPr>
          <w:rFonts w:hint="cs"/>
          <w:caps/>
          <w:rtl/>
        </w:rPr>
      </w:pPr>
      <w:r>
        <w:rPr>
          <w:rFonts w:hint="cs"/>
          <w:rtl/>
        </w:rPr>
        <w:br w:type="page"/>
      </w:r>
    </w:p>
    <w:p w:rsidR="002075D0" w:rsidRDefault="002075D0" w:rsidP="002075D0">
      <w:pPr>
        <w:pStyle w:val="Heading1"/>
        <w:rPr>
          <w:rFonts w:hint="cs"/>
          <w:sz w:val="40"/>
          <w:szCs w:val="40"/>
          <w:rtl/>
        </w:rPr>
      </w:pPr>
      <w:bookmarkStart w:id="51" w:name="_Toc36891232"/>
      <w:r>
        <w:rPr>
          <w:rFonts w:hint="cs"/>
          <w:rtl/>
        </w:rPr>
        <w:lastRenderedPageBreak/>
        <w:t>منابع و مآخذ</w:t>
      </w:r>
      <w:bookmarkEnd w:id="51"/>
      <w:r>
        <w:rPr>
          <w:rFonts w:hint="cs"/>
          <w:rtl/>
        </w:rPr>
        <w:t xml:space="preserve"> </w:t>
      </w:r>
      <w:bookmarkEnd w:id="49"/>
    </w:p>
    <w:p w:rsidR="002075D0" w:rsidRDefault="002075D0" w:rsidP="002075D0">
      <w:pPr>
        <w:pStyle w:val="ListParagraph"/>
        <w:numPr>
          <w:ilvl w:val="0"/>
          <w:numId w:val="4"/>
        </w:numPr>
        <w:ind w:left="360" w:right="0"/>
        <w:rPr>
          <w:rFonts w:asciiTheme="minorBidi" w:hAnsiTheme="minorBidi" w:hint="cs"/>
          <w:sz w:val="28"/>
          <w:rtl/>
        </w:rPr>
      </w:pPr>
      <w:r>
        <w:rPr>
          <w:rFonts w:asciiTheme="minorBidi" w:hAnsiTheme="minorBidi" w:hint="cs"/>
          <w:sz w:val="28"/>
          <w:rtl/>
        </w:rPr>
        <w:t>قرآن کریم</w:t>
      </w:r>
    </w:p>
    <w:p w:rsidR="002075D0" w:rsidRDefault="002075D0" w:rsidP="002075D0">
      <w:pPr>
        <w:pStyle w:val="ListParagraph"/>
        <w:numPr>
          <w:ilvl w:val="0"/>
          <w:numId w:val="4"/>
        </w:numPr>
        <w:ind w:left="360" w:right="0"/>
        <w:rPr>
          <w:rFonts w:asciiTheme="minorBidi" w:hAnsiTheme="minorBidi" w:hint="cs"/>
          <w:sz w:val="28"/>
          <w:rtl/>
        </w:rPr>
      </w:pPr>
      <w:r>
        <w:rPr>
          <w:rFonts w:asciiTheme="minorBidi" w:hAnsiTheme="minorBidi" w:hint="cs"/>
          <w:sz w:val="28"/>
          <w:rtl/>
        </w:rPr>
        <w:t>اصفهانی، راغب،</w:t>
      </w:r>
      <w:r>
        <w:rPr>
          <w:rFonts w:ascii="Cambria" w:hAnsi="Cambria" w:cs="Times New Roman"/>
          <w:sz w:val="28"/>
          <w:rtl/>
        </w:rPr>
        <w:t> </w:t>
      </w:r>
      <w:r>
        <w:rPr>
          <w:rFonts w:asciiTheme="minorBidi" w:hAnsiTheme="minorBidi" w:hint="cs"/>
          <w:sz w:val="28"/>
          <w:rtl/>
        </w:rPr>
        <w:t>مفردات</w:t>
      </w:r>
      <w:r>
        <w:rPr>
          <w:rFonts w:ascii="Cambria" w:hAnsi="Cambria" w:cs="Times New Roman"/>
          <w:sz w:val="28"/>
          <w:rtl/>
        </w:rPr>
        <w:t> </w:t>
      </w:r>
      <w:r>
        <w:rPr>
          <w:rFonts w:asciiTheme="minorBidi" w:hAnsiTheme="minorBidi" w:hint="cs"/>
          <w:sz w:val="28"/>
          <w:rtl/>
        </w:rPr>
        <w:t>الفاظ</w:t>
      </w:r>
      <w:r>
        <w:rPr>
          <w:rFonts w:ascii="Cambria" w:hAnsi="Cambria" w:cs="Times New Roman"/>
          <w:sz w:val="28"/>
          <w:rtl/>
        </w:rPr>
        <w:t> </w:t>
      </w:r>
      <w:r>
        <w:rPr>
          <w:rFonts w:asciiTheme="minorBidi" w:hAnsiTheme="minorBidi" w:hint="cs"/>
          <w:sz w:val="28"/>
          <w:rtl/>
        </w:rPr>
        <w:t>القرآن، قم، ذئی القربی، چاپ سوم، 1382.</w:t>
      </w:r>
    </w:p>
    <w:p w:rsidR="002075D0" w:rsidRDefault="002075D0" w:rsidP="002075D0">
      <w:pPr>
        <w:pStyle w:val="ListParagraph"/>
        <w:numPr>
          <w:ilvl w:val="0"/>
          <w:numId w:val="4"/>
        </w:numPr>
        <w:ind w:left="360" w:right="0"/>
        <w:rPr>
          <w:rFonts w:asciiTheme="minorBidi" w:hAnsiTheme="minorBidi" w:hint="cs"/>
          <w:sz w:val="28"/>
          <w:rtl/>
        </w:rPr>
      </w:pPr>
      <w:r>
        <w:rPr>
          <w:rFonts w:asciiTheme="minorBidi" w:hAnsiTheme="minorBidi" w:hint="cs"/>
          <w:sz w:val="28"/>
          <w:rtl/>
        </w:rPr>
        <w:t>آملی ، محمد تقی ، مصباح الهدی فی شرح العروة الوثقی ، 10جلد ، تهران ، انتشارات فردوسی ، بی تا</w:t>
      </w:r>
    </w:p>
    <w:p w:rsidR="002075D0" w:rsidRDefault="002075D0" w:rsidP="002075D0">
      <w:pPr>
        <w:pStyle w:val="ListParagraph"/>
        <w:numPr>
          <w:ilvl w:val="0"/>
          <w:numId w:val="4"/>
        </w:numPr>
        <w:ind w:left="360" w:right="0"/>
        <w:rPr>
          <w:rFonts w:asciiTheme="minorBidi" w:hAnsiTheme="minorBidi"/>
          <w:sz w:val="28"/>
        </w:rPr>
      </w:pPr>
      <w:r>
        <w:rPr>
          <w:rFonts w:asciiTheme="minorBidi" w:hAnsiTheme="minorBidi" w:hint="cs"/>
          <w:sz w:val="28"/>
          <w:rtl/>
        </w:rPr>
        <w:t>انصاری ، شیخ مرتضی ، الطهارة ، چاپ سنگی ، قم ، مؤسسة آل البیت لاحیاءالتراث ، بی تا</w:t>
      </w:r>
      <w:r>
        <w:rPr>
          <w:rFonts w:asciiTheme="minorBidi" w:hAnsiTheme="minorBidi"/>
          <w:sz w:val="28"/>
        </w:rPr>
        <w:t xml:space="preserve"> </w:t>
      </w:r>
      <w:bookmarkStart w:id="52" w:name="_GoBack"/>
      <w:bookmarkEnd w:id="52"/>
      <w:r>
        <w:rPr>
          <w:rFonts w:asciiTheme="minorBidi" w:hAnsiTheme="minorBidi"/>
          <w:sz w:val="28"/>
        </w:rPr>
        <w:t>..</w:t>
      </w:r>
    </w:p>
    <w:p w:rsidR="002075D0" w:rsidRDefault="002075D0" w:rsidP="002075D0">
      <w:pPr>
        <w:pStyle w:val="ListParagraph"/>
        <w:numPr>
          <w:ilvl w:val="0"/>
          <w:numId w:val="4"/>
        </w:numPr>
        <w:ind w:left="360" w:right="0"/>
        <w:rPr>
          <w:rFonts w:asciiTheme="minorBidi" w:hAnsiTheme="minorBidi"/>
          <w:sz w:val="28"/>
        </w:rPr>
      </w:pPr>
      <w:r>
        <w:rPr>
          <w:rFonts w:asciiTheme="minorBidi" w:hAnsiTheme="minorBidi" w:hint="cs"/>
          <w:sz w:val="28"/>
          <w:rtl/>
        </w:rPr>
        <w:t>حر عاملی، محمد بن حسن،</w:t>
      </w:r>
      <w:r>
        <w:rPr>
          <w:rFonts w:ascii="Cambria" w:hAnsi="Cambria" w:cs="Times New Roman"/>
          <w:sz w:val="28"/>
          <w:rtl/>
        </w:rPr>
        <w:t> </w:t>
      </w:r>
      <w:r>
        <w:rPr>
          <w:rFonts w:asciiTheme="minorBidi" w:hAnsiTheme="minorBidi" w:hint="cs"/>
          <w:sz w:val="28"/>
          <w:rtl/>
        </w:rPr>
        <w:t>وسائل الشیعه الی تحصیل مسائل الشریعة، بیروت، احیاء التراث العربی، چاپ دوم، 1381ق.</w:t>
      </w:r>
    </w:p>
    <w:p w:rsidR="002075D0" w:rsidRDefault="002075D0" w:rsidP="002075D0">
      <w:pPr>
        <w:pStyle w:val="ListParagraph"/>
        <w:numPr>
          <w:ilvl w:val="0"/>
          <w:numId w:val="4"/>
        </w:numPr>
        <w:ind w:left="360" w:right="0"/>
        <w:rPr>
          <w:rFonts w:asciiTheme="minorBidi" w:hAnsiTheme="minorBidi" w:hint="cs"/>
          <w:sz w:val="28"/>
          <w:rtl/>
        </w:rPr>
      </w:pPr>
      <w:r>
        <w:rPr>
          <w:rFonts w:asciiTheme="minorBidi" w:hAnsiTheme="minorBidi" w:hint="cs"/>
          <w:sz w:val="28"/>
          <w:rtl/>
        </w:rPr>
        <w:t>خویی ، سیدابوالقاسم ، التنقیح فی شرح العروة الوثقی ، تقریر: میرزا علی غروی تبریزی ، 12جلد ، چاپ سوم ، قم ، دارالهادی للمطبوعات ، 1410 ق</w:t>
      </w:r>
    </w:p>
    <w:p w:rsidR="002075D0" w:rsidRDefault="002075D0" w:rsidP="002075D0">
      <w:pPr>
        <w:pStyle w:val="ListParagraph"/>
        <w:numPr>
          <w:ilvl w:val="0"/>
          <w:numId w:val="4"/>
        </w:numPr>
        <w:ind w:left="360" w:right="0"/>
        <w:rPr>
          <w:rFonts w:asciiTheme="minorBidi" w:hAnsiTheme="minorBidi" w:hint="cs"/>
          <w:sz w:val="28"/>
          <w:rtl/>
        </w:rPr>
      </w:pPr>
      <w:r>
        <w:rPr>
          <w:rFonts w:asciiTheme="minorBidi" w:hAnsiTheme="minorBidi" w:hint="cs"/>
          <w:sz w:val="28"/>
          <w:rtl/>
        </w:rPr>
        <w:t>خویی، ابوالقاسم،</w:t>
      </w:r>
      <w:r>
        <w:rPr>
          <w:rFonts w:ascii="Cambria" w:hAnsi="Cambria" w:cs="Times New Roman"/>
          <w:sz w:val="28"/>
          <w:rtl/>
        </w:rPr>
        <w:t> </w:t>
      </w:r>
      <w:r>
        <w:rPr>
          <w:rFonts w:asciiTheme="minorBidi" w:hAnsiTheme="minorBidi" w:hint="cs"/>
          <w:sz w:val="28"/>
          <w:rtl/>
        </w:rPr>
        <w:t>التنقیح فی شرح العروة الوثقی، قم، مؤسسه احیاء آثار آیت‌الله خویی، چاپ سوم، 1426ق.</w:t>
      </w:r>
    </w:p>
    <w:p w:rsidR="002075D0" w:rsidRDefault="002075D0" w:rsidP="002075D0">
      <w:pPr>
        <w:pStyle w:val="ListParagraph"/>
        <w:numPr>
          <w:ilvl w:val="0"/>
          <w:numId w:val="4"/>
        </w:numPr>
        <w:ind w:left="360" w:right="0"/>
        <w:rPr>
          <w:rFonts w:asciiTheme="minorBidi" w:hAnsiTheme="minorBidi" w:hint="cs"/>
          <w:sz w:val="28"/>
          <w:rtl/>
        </w:rPr>
      </w:pPr>
      <w:r>
        <w:rPr>
          <w:rFonts w:asciiTheme="minorBidi" w:hAnsiTheme="minorBidi" w:hint="cs"/>
          <w:sz w:val="28"/>
          <w:rtl/>
        </w:rPr>
        <w:t xml:space="preserve">شیخ الطایفه، </w:t>
      </w:r>
      <w:r>
        <w:rPr>
          <w:rFonts w:ascii="Nassim" w:hAnsi="Nassim" w:hint="cs"/>
          <w:color w:val="333333"/>
          <w:sz w:val="28"/>
          <w:shd w:val="clear" w:color="auto" w:fill="FFFFFF"/>
          <w:rtl/>
        </w:rPr>
        <w:t xml:space="preserve">ابوجعفر محمد بن حسن بن على بن حسن طوسى، </w:t>
      </w:r>
      <w:r>
        <w:rPr>
          <w:rFonts w:ascii="Nassim" w:hAnsi="Nassim" w:hint="cs"/>
          <w:color w:val="333333"/>
          <w:sz w:val="28"/>
          <w:shd w:val="clear" w:color="auto" w:fill="FFFFFF"/>
          <w:rtl/>
          <w:lang w:bidi="fa-IR"/>
        </w:rPr>
        <w:t>1400 ه.ق</w:t>
      </w:r>
      <w:r>
        <w:rPr>
          <w:rFonts w:ascii="Nassim" w:hAnsi="Nassim" w:hint="cs"/>
          <w:color w:val="333333"/>
          <w:sz w:val="28"/>
          <w:shd w:val="clear" w:color="auto" w:fill="FFFFFF"/>
          <w:rtl/>
        </w:rPr>
        <w:t>، النهاية في مجرد الفقه و الفتاوی، دار الکتاب العربي ، نوبت دوم ، بیروت</w:t>
      </w:r>
    </w:p>
    <w:p w:rsidR="002075D0" w:rsidRDefault="002075D0" w:rsidP="002075D0">
      <w:pPr>
        <w:pStyle w:val="ListParagraph"/>
        <w:numPr>
          <w:ilvl w:val="0"/>
          <w:numId w:val="4"/>
        </w:numPr>
        <w:ind w:left="360" w:right="0"/>
        <w:rPr>
          <w:rFonts w:asciiTheme="minorBidi" w:hAnsiTheme="minorBidi" w:hint="cs"/>
          <w:color w:val="333333"/>
          <w:sz w:val="28"/>
          <w:shd w:val="clear" w:color="auto" w:fill="FFFFFF"/>
          <w:rtl/>
        </w:rPr>
      </w:pPr>
      <w:r>
        <w:rPr>
          <w:rFonts w:asciiTheme="minorBidi" w:hAnsiTheme="minorBidi" w:hint="cs"/>
          <w:color w:val="333333"/>
          <w:sz w:val="28"/>
          <w:shd w:val="clear" w:color="auto" w:fill="FFFFFF"/>
          <w:rtl/>
        </w:rPr>
        <w:t>صاحب جواهر ، النجفي الجواهري الشيخ محمد حسن،</w:t>
      </w:r>
      <w:r>
        <w:rPr>
          <w:rFonts w:asciiTheme="minorBidi" w:hAnsiTheme="minorBidi"/>
          <w:color w:val="333333"/>
          <w:sz w:val="28"/>
          <w:shd w:val="clear" w:color="auto" w:fill="FFFFFF"/>
        </w:rPr>
        <w:t> </w:t>
      </w:r>
      <w:r>
        <w:rPr>
          <w:rFonts w:asciiTheme="minorBidi" w:hAnsiTheme="minorBidi" w:hint="cs"/>
          <w:color w:val="333333"/>
          <w:sz w:val="28"/>
          <w:shd w:val="clear" w:color="auto" w:fill="FFFFFF"/>
          <w:rtl/>
        </w:rPr>
        <w:t>1362ش، جواهر الكلام في شرح شرائع الإسلام قوچاني، عباس (محقق) ،</w:t>
      </w:r>
      <w:r>
        <w:rPr>
          <w:rFonts w:asciiTheme="minorBidi" w:hAnsiTheme="minorBidi"/>
          <w:color w:val="333333"/>
          <w:sz w:val="28"/>
          <w:shd w:val="clear" w:color="auto" w:fill="FFFFFF"/>
        </w:rPr>
        <w:t> </w:t>
      </w:r>
      <w:r>
        <w:rPr>
          <w:rFonts w:asciiTheme="minorBidi" w:hAnsiTheme="minorBidi" w:hint="cs"/>
          <w:color w:val="333333"/>
          <w:sz w:val="28"/>
          <w:shd w:val="clear" w:color="auto" w:fill="FFFFFF"/>
          <w:rtl/>
        </w:rPr>
        <w:t>دار إحياء التراث العربي ، نوبت هفتم ، بیروت</w:t>
      </w:r>
    </w:p>
    <w:p w:rsidR="002075D0" w:rsidRDefault="002075D0" w:rsidP="002075D0">
      <w:pPr>
        <w:pStyle w:val="ListParagraph"/>
        <w:numPr>
          <w:ilvl w:val="0"/>
          <w:numId w:val="4"/>
        </w:numPr>
        <w:ind w:left="360" w:right="0"/>
        <w:rPr>
          <w:rFonts w:asciiTheme="minorBidi" w:hAnsiTheme="minorBidi" w:hint="cs"/>
          <w:sz w:val="28"/>
          <w:rtl/>
        </w:rPr>
      </w:pPr>
      <w:r>
        <w:rPr>
          <w:rFonts w:asciiTheme="minorBidi" w:hAnsiTheme="minorBidi" w:hint="cs"/>
          <w:sz w:val="28"/>
          <w:rtl/>
        </w:rPr>
        <w:t>فیض کاشانی ، ملامحسن ، الوافی ، 15 جلد ، اصفهان ، مکتبة الامام امیرالمؤمنین (ع) ، 1411 ق</w:t>
      </w:r>
      <w:r>
        <w:rPr>
          <w:rFonts w:asciiTheme="minorBidi" w:hAnsiTheme="minorBidi"/>
          <w:sz w:val="28"/>
        </w:rPr>
        <w:t xml:space="preserve">  - </w:t>
      </w:r>
      <w:r>
        <w:rPr>
          <w:rFonts w:asciiTheme="minorBidi" w:hAnsiTheme="minorBidi" w:hint="cs"/>
          <w:sz w:val="28"/>
          <w:rtl/>
        </w:rPr>
        <w:t xml:space="preserve">  - شهرستانی ، الملل و النحل ، منشورات شریف رضی</w:t>
      </w:r>
    </w:p>
    <w:p w:rsidR="002075D0" w:rsidRDefault="002075D0" w:rsidP="002075D0">
      <w:pPr>
        <w:pStyle w:val="ListParagraph"/>
        <w:numPr>
          <w:ilvl w:val="0"/>
          <w:numId w:val="4"/>
        </w:numPr>
        <w:ind w:left="360" w:right="0"/>
        <w:rPr>
          <w:rFonts w:asciiTheme="minorBidi" w:hAnsiTheme="minorBidi"/>
          <w:sz w:val="28"/>
        </w:rPr>
      </w:pPr>
      <w:r>
        <w:rPr>
          <w:rFonts w:asciiTheme="minorBidi" w:hAnsiTheme="minorBidi" w:hint="cs"/>
          <w:sz w:val="28"/>
          <w:rtl/>
        </w:rPr>
        <w:t>کلینی ، محمدبن یعقوب ، اصول کافی ، جلد 4 ، تهران ، دارالکتب الاسلامیه ، بی تا</w:t>
      </w:r>
      <w:r>
        <w:rPr>
          <w:rFonts w:asciiTheme="minorBidi" w:hAnsiTheme="minorBidi"/>
          <w:sz w:val="28"/>
        </w:rPr>
        <w:t xml:space="preserve"> .</w:t>
      </w:r>
    </w:p>
    <w:p w:rsidR="002075D0" w:rsidRDefault="002075D0" w:rsidP="002075D0">
      <w:pPr>
        <w:pStyle w:val="ListParagraph"/>
        <w:numPr>
          <w:ilvl w:val="0"/>
          <w:numId w:val="4"/>
        </w:numPr>
        <w:ind w:left="360" w:right="0"/>
        <w:rPr>
          <w:rFonts w:asciiTheme="minorBidi" w:hAnsiTheme="minorBidi" w:hint="cs"/>
          <w:sz w:val="28"/>
          <w:rtl/>
        </w:rPr>
      </w:pPr>
      <w:r>
        <w:rPr>
          <w:rFonts w:asciiTheme="minorBidi" w:hAnsiTheme="minorBidi" w:hint="cs"/>
          <w:sz w:val="28"/>
          <w:rtl/>
        </w:rPr>
        <w:t>مجلسی ، محمدباقر ، بحار الانوار ، 110 جلد ، بیروت ، داراحیاء التراث العربی ، 1403 ق</w:t>
      </w:r>
      <w:r>
        <w:rPr>
          <w:rFonts w:asciiTheme="minorBidi" w:hAnsiTheme="minorBidi"/>
          <w:sz w:val="28"/>
        </w:rPr>
        <w:t xml:space="preserve"> .</w:t>
      </w:r>
    </w:p>
    <w:p w:rsidR="002075D0" w:rsidRDefault="002075D0" w:rsidP="002075D0">
      <w:pPr>
        <w:pStyle w:val="ListParagraph"/>
        <w:ind w:left="360"/>
        <w:rPr>
          <w:rFonts w:asciiTheme="minorBidi" w:hAnsiTheme="minorBidi" w:hint="cs"/>
          <w:sz w:val="28"/>
          <w:rtl/>
        </w:rPr>
      </w:pPr>
    </w:p>
    <w:p w:rsidR="00B83C42" w:rsidRDefault="00B83C42"/>
    <w:sectPr w:rsidR="00B83C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ranNastaliq">
    <w:altName w:val="Microsoft Sans Serif"/>
    <w:charset w:val="00"/>
    <w:family w:val="auto"/>
    <w:pitch w:val="variable"/>
    <w:sig w:usb0="00000000" w:usb1="D000604A" w:usb2="00000008" w:usb3="00000000" w:csb0="000101FF" w:csb1="00000000"/>
  </w:font>
  <w:font w:name="Cambria">
    <w:panose1 w:val="02040503050406030204"/>
    <w:charset w:val="00"/>
    <w:family w:val="roman"/>
    <w:pitch w:val="variable"/>
    <w:sig w:usb0="E00006FF" w:usb1="420024FF" w:usb2="02000000" w:usb3="00000000" w:csb0="0000019F" w:csb1="00000000"/>
  </w:font>
  <w:font w:name="IE Nassim">
    <w:altName w:val="Times New Roman"/>
    <w:panose1 w:val="00000000000000000000"/>
    <w:charset w:val="00"/>
    <w:family w:val="roman"/>
    <w:notTrueType/>
    <w:pitch w:val="default"/>
  </w:font>
  <w:font w:name="persian-sans">
    <w:altName w:val="Times New Roman"/>
    <w:panose1 w:val="00000000000000000000"/>
    <w:charset w:val="00"/>
    <w:family w:val="roman"/>
    <w:notTrueType/>
    <w:pitch w:val="default"/>
  </w:font>
  <w:font w:name="eshiatrad">
    <w:altName w:val="Times New Roman"/>
    <w:panose1 w:val="00000000000000000000"/>
    <w:charset w:val="00"/>
    <w:family w:val="roman"/>
    <w:notTrueType/>
    <w:pitch w:val="default"/>
  </w:font>
  <w:font w:name="Nassim">
    <w:altName w:val="Times New Roman"/>
    <w:panose1 w:val="00000000000000000000"/>
    <w:charset w:val="00"/>
    <w:family w:val="roman"/>
    <w:notTrueType/>
    <w:pitch w:val="default"/>
  </w:font>
  <w:font w:name="Scheherazade">
    <w:altName w:val="Times New Roman"/>
    <w:charset w:val="00"/>
    <w:family w:val="auto"/>
    <w:pitch w:val="variable"/>
    <w:sig w:usb0="00000000" w:usb1="00000000" w:usb2="00000000" w:usb3="00000000" w:csb0="00000041" w:csb1="00000000"/>
  </w:font>
  <w:font w:name="Sakkal Majalla">
    <w:panose1 w:val="02000000000000000000"/>
    <w:charset w:val="00"/>
    <w:family w:val="auto"/>
    <w:pitch w:val="variable"/>
    <w:sig w:usb0="A0002027" w:usb1="80000000" w:usb2="00000108" w:usb3="00000000" w:csb0="000000D3" w:csb1="00000000"/>
  </w:font>
  <w:font w:name="Shabnam">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E44C5"/>
    <w:multiLevelType w:val="hybridMultilevel"/>
    <w:tmpl w:val="8DE62F60"/>
    <w:lvl w:ilvl="0" w:tplc="99ACC7B8">
      <w:start w:val="1"/>
      <w:numFmt w:val="decimal"/>
      <w:lvlText w:val="%1."/>
      <w:lvlJc w:val="left"/>
      <w:pPr>
        <w:ind w:left="720" w:right="927" w:hanging="360"/>
      </w:pPr>
    </w:lvl>
    <w:lvl w:ilvl="1" w:tplc="04090019">
      <w:start w:val="1"/>
      <w:numFmt w:val="lowerLetter"/>
      <w:lvlText w:val="%2."/>
      <w:lvlJc w:val="left"/>
      <w:pPr>
        <w:ind w:left="1440" w:right="1647" w:hanging="360"/>
      </w:pPr>
    </w:lvl>
    <w:lvl w:ilvl="2" w:tplc="0409001B">
      <w:start w:val="1"/>
      <w:numFmt w:val="lowerRoman"/>
      <w:lvlText w:val="%3."/>
      <w:lvlJc w:val="right"/>
      <w:pPr>
        <w:ind w:left="2160" w:right="2367" w:hanging="180"/>
      </w:pPr>
    </w:lvl>
    <w:lvl w:ilvl="3" w:tplc="0409000F">
      <w:start w:val="1"/>
      <w:numFmt w:val="decimal"/>
      <w:lvlText w:val="%4."/>
      <w:lvlJc w:val="left"/>
      <w:pPr>
        <w:ind w:left="2880" w:right="3087" w:hanging="360"/>
      </w:pPr>
    </w:lvl>
    <w:lvl w:ilvl="4" w:tplc="04090019">
      <w:start w:val="1"/>
      <w:numFmt w:val="lowerLetter"/>
      <w:lvlText w:val="%5."/>
      <w:lvlJc w:val="left"/>
      <w:pPr>
        <w:ind w:left="3600" w:right="3807" w:hanging="360"/>
      </w:pPr>
    </w:lvl>
    <w:lvl w:ilvl="5" w:tplc="0409001B">
      <w:start w:val="1"/>
      <w:numFmt w:val="lowerRoman"/>
      <w:lvlText w:val="%6."/>
      <w:lvlJc w:val="right"/>
      <w:pPr>
        <w:ind w:left="4320" w:right="4527" w:hanging="180"/>
      </w:pPr>
    </w:lvl>
    <w:lvl w:ilvl="6" w:tplc="0409000F">
      <w:start w:val="1"/>
      <w:numFmt w:val="decimal"/>
      <w:lvlText w:val="%7."/>
      <w:lvlJc w:val="left"/>
      <w:pPr>
        <w:ind w:left="5040" w:right="5247" w:hanging="360"/>
      </w:pPr>
    </w:lvl>
    <w:lvl w:ilvl="7" w:tplc="04090019">
      <w:start w:val="1"/>
      <w:numFmt w:val="lowerLetter"/>
      <w:lvlText w:val="%8."/>
      <w:lvlJc w:val="left"/>
      <w:pPr>
        <w:ind w:left="5760" w:right="5967" w:hanging="360"/>
      </w:pPr>
    </w:lvl>
    <w:lvl w:ilvl="8" w:tplc="0409001B">
      <w:start w:val="1"/>
      <w:numFmt w:val="lowerRoman"/>
      <w:lvlText w:val="%9."/>
      <w:lvlJc w:val="right"/>
      <w:pPr>
        <w:ind w:left="6480" w:right="6687" w:hanging="180"/>
      </w:pPr>
    </w:lvl>
  </w:abstractNum>
  <w:abstractNum w:abstractNumId="1" w15:restartNumberingAfterBreak="0">
    <w:nsid w:val="6E200856"/>
    <w:multiLevelType w:val="hybridMultilevel"/>
    <w:tmpl w:val="A7364D86"/>
    <w:lvl w:ilvl="0" w:tplc="0409000F">
      <w:start w:val="1"/>
      <w:numFmt w:val="decimal"/>
      <w:lvlText w:val="%1."/>
      <w:lvlJc w:val="left"/>
      <w:pPr>
        <w:ind w:left="720" w:right="360" w:hanging="360"/>
      </w:pPr>
    </w:lvl>
    <w:lvl w:ilvl="1" w:tplc="04090019">
      <w:start w:val="1"/>
      <w:numFmt w:val="lowerLetter"/>
      <w:lvlText w:val="%2."/>
      <w:lvlJc w:val="left"/>
      <w:pPr>
        <w:ind w:left="1440" w:right="1080" w:hanging="360"/>
      </w:pPr>
    </w:lvl>
    <w:lvl w:ilvl="2" w:tplc="0409001B">
      <w:start w:val="1"/>
      <w:numFmt w:val="lowerRoman"/>
      <w:lvlText w:val="%3."/>
      <w:lvlJc w:val="right"/>
      <w:pPr>
        <w:ind w:left="2160" w:right="1800" w:hanging="180"/>
      </w:pPr>
    </w:lvl>
    <w:lvl w:ilvl="3" w:tplc="0409000F">
      <w:start w:val="1"/>
      <w:numFmt w:val="decimal"/>
      <w:lvlText w:val="%4."/>
      <w:lvlJc w:val="left"/>
      <w:pPr>
        <w:ind w:left="2880" w:right="2520" w:hanging="360"/>
      </w:pPr>
    </w:lvl>
    <w:lvl w:ilvl="4" w:tplc="04090019">
      <w:start w:val="1"/>
      <w:numFmt w:val="lowerLetter"/>
      <w:lvlText w:val="%5."/>
      <w:lvlJc w:val="left"/>
      <w:pPr>
        <w:ind w:left="3600" w:right="3240" w:hanging="360"/>
      </w:pPr>
    </w:lvl>
    <w:lvl w:ilvl="5" w:tplc="0409001B">
      <w:start w:val="1"/>
      <w:numFmt w:val="lowerRoman"/>
      <w:lvlText w:val="%6."/>
      <w:lvlJc w:val="right"/>
      <w:pPr>
        <w:ind w:left="4320" w:right="3960" w:hanging="180"/>
      </w:pPr>
    </w:lvl>
    <w:lvl w:ilvl="6" w:tplc="0409000F">
      <w:start w:val="1"/>
      <w:numFmt w:val="decimal"/>
      <w:lvlText w:val="%7."/>
      <w:lvlJc w:val="left"/>
      <w:pPr>
        <w:ind w:left="5040" w:right="4680" w:hanging="360"/>
      </w:pPr>
    </w:lvl>
    <w:lvl w:ilvl="7" w:tplc="04090019">
      <w:start w:val="1"/>
      <w:numFmt w:val="lowerLetter"/>
      <w:lvlText w:val="%8."/>
      <w:lvlJc w:val="left"/>
      <w:pPr>
        <w:ind w:left="5760" w:right="5400" w:hanging="360"/>
      </w:pPr>
    </w:lvl>
    <w:lvl w:ilvl="8" w:tplc="0409001B">
      <w:start w:val="1"/>
      <w:numFmt w:val="lowerRoman"/>
      <w:lvlText w:val="%9."/>
      <w:lvlJc w:val="right"/>
      <w:pPr>
        <w:ind w:left="6480" w:righ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D3"/>
    <w:rsid w:val="002075D0"/>
    <w:rsid w:val="007E0984"/>
    <w:rsid w:val="00842AD3"/>
    <w:rsid w:val="009C1069"/>
    <w:rsid w:val="00A41A77"/>
    <w:rsid w:val="00B83C42"/>
    <w:rsid w:val="00CB4273"/>
    <w:rsid w:val="00D65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08B5"/>
  <w15:chartTrackingRefBased/>
  <w15:docId w15:val="{CE8A94A4-0067-4B50-B36F-AD142D64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فصل"/>
    <w:qFormat/>
    <w:rsid w:val="002075D0"/>
    <w:pPr>
      <w:bidi/>
      <w:spacing w:line="240" w:lineRule="auto"/>
      <w:ind w:firstLine="567"/>
    </w:pPr>
    <w:rPr>
      <w:rFonts w:ascii="Arial" w:hAnsi="Arial" w:cs="B Badr"/>
      <w:color w:val="000000" w:themeColor="text1"/>
      <w:sz w:val="40"/>
      <w:szCs w:val="28"/>
    </w:rPr>
  </w:style>
  <w:style w:type="paragraph" w:styleId="Heading1">
    <w:name w:val="heading 1"/>
    <w:basedOn w:val="Normal"/>
    <w:next w:val="Normal"/>
    <w:link w:val="Heading1Char"/>
    <w:uiPriority w:val="9"/>
    <w:qFormat/>
    <w:rsid w:val="00D65E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ing 2/ گفتار"/>
    <w:basedOn w:val="Normal"/>
    <w:next w:val="Normal"/>
    <w:link w:val="Heading2Char"/>
    <w:autoRedefine/>
    <w:uiPriority w:val="9"/>
    <w:unhideWhenUsed/>
    <w:qFormat/>
    <w:rsid w:val="007E0984"/>
    <w:pPr>
      <w:keepNext/>
      <w:keepLines/>
      <w:spacing w:before="120" w:after="0"/>
      <w:outlineLvl w:val="1"/>
    </w:pPr>
    <w:rPr>
      <w:rFonts w:eastAsiaTheme="majorEastAsia" w:cstheme="majorBidi"/>
      <w:b/>
      <w:caps/>
      <w:sz w:val="32"/>
    </w:rPr>
  </w:style>
  <w:style w:type="paragraph" w:styleId="Heading3">
    <w:name w:val="heading 3"/>
    <w:basedOn w:val="Normal"/>
    <w:next w:val="Normal"/>
    <w:link w:val="Heading3Char"/>
    <w:uiPriority w:val="9"/>
    <w:semiHidden/>
    <w:unhideWhenUsed/>
    <w:qFormat/>
    <w:rsid w:val="002075D0"/>
    <w:pPr>
      <w:keepNext/>
      <w:keepLines/>
      <w:spacing w:before="40" w:after="0"/>
      <w:outlineLvl w:val="2"/>
    </w:pPr>
    <w:rPr>
      <w:rFonts w:eastAsiaTheme="majorEastAsia"/>
      <w:b/>
      <w:bCs/>
      <w:sz w:val="28"/>
    </w:rPr>
  </w:style>
  <w:style w:type="paragraph" w:styleId="Heading4">
    <w:name w:val="heading 4"/>
    <w:basedOn w:val="Normal"/>
    <w:next w:val="Normal"/>
    <w:link w:val="Heading4Char"/>
    <w:uiPriority w:val="9"/>
    <w:semiHidden/>
    <w:unhideWhenUsed/>
    <w:qFormat/>
    <w:rsid w:val="002075D0"/>
    <w:pPr>
      <w:keepNext/>
      <w:keepLines/>
      <w:spacing w:before="40" w:after="0"/>
      <w:outlineLvl w:val="3"/>
    </w:pPr>
    <w:rPr>
      <w:rFonts w:asciiTheme="majorHAnsi" w:eastAsiaTheme="majorEastAsia" w:hAnsiTheme="majorHAns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E94"/>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Heading 2/ گفتار Char"/>
    <w:basedOn w:val="DefaultParagraphFont"/>
    <w:link w:val="Heading2"/>
    <w:uiPriority w:val="9"/>
    <w:rsid w:val="007E0984"/>
    <w:rPr>
      <w:rFonts w:ascii="Arial" w:eastAsiaTheme="majorEastAsia" w:hAnsi="Arial" w:cstheme="majorBidi"/>
      <w:b/>
      <w:caps/>
      <w:sz w:val="32"/>
      <w:szCs w:val="28"/>
    </w:rPr>
  </w:style>
  <w:style w:type="character" w:customStyle="1" w:styleId="Heading3Char">
    <w:name w:val="Heading 3 Char"/>
    <w:basedOn w:val="DefaultParagraphFont"/>
    <w:link w:val="Heading3"/>
    <w:uiPriority w:val="9"/>
    <w:semiHidden/>
    <w:rsid w:val="002075D0"/>
    <w:rPr>
      <w:rFonts w:ascii="Arial" w:eastAsiaTheme="majorEastAsia" w:hAnsi="Arial" w:cs="B Badr"/>
      <w:b/>
      <w:bCs/>
      <w:color w:val="000000" w:themeColor="text1"/>
      <w:sz w:val="28"/>
      <w:szCs w:val="28"/>
    </w:rPr>
  </w:style>
  <w:style w:type="character" w:customStyle="1" w:styleId="Heading4Char">
    <w:name w:val="Heading 4 Char"/>
    <w:basedOn w:val="DefaultParagraphFont"/>
    <w:link w:val="Heading4"/>
    <w:uiPriority w:val="9"/>
    <w:semiHidden/>
    <w:rsid w:val="002075D0"/>
    <w:rPr>
      <w:rFonts w:asciiTheme="majorHAnsi" w:eastAsiaTheme="majorEastAsia" w:hAnsiTheme="majorHAnsi" w:cs="B Badr"/>
      <w:i/>
      <w:color w:val="000000" w:themeColor="text1"/>
      <w:sz w:val="40"/>
      <w:szCs w:val="28"/>
    </w:rPr>
  </w:style>
  <w:style w:type="character" w:styleId="Hyperlink">
    <w:name w:val="Hyperlink"/>
    <w:basedOn w:val="DefaultParagraphFont"/>
    <w:uiPriority w:val="99"/>
    <w:semiHidden/>
    <w:unhideWhenUsed/>
    <w:rsid w:val="002075D0"/>
    <w:rPr>
      <w:color w:val="0000FF"/>
      <w:u w:val="single"/>
    </w:rPr>
  </w:style>
  <w:style w:type="character" w:styleId="FollowedHyperlink">
    <w:name w:val="FollowedHyperlink"/>
    <w:basedOn w:val="DefaultParagraphFont"/>
    <w:uiPriority w:val="99"/>
    <w:semiHidden/>
    <w:unhideWhenUsed/>
    <w:rsid w:val="002075D0"/>
    <w:rPr>
      <w:color w:val="954F72" w:themeColor="followedHyperlink"/>
      <w:u w:val="single"/>
    </w:rPr>
  </w:style>
  <w:style w:type="paragraph" w:customStyle="1" w:styleId="msonormal0">
    <w:name w:val="msonormal"/>
    <w:basedOn w:val="Normal"/>
    <w:uiPriority w:val="99"/>
    <w:rsid w:val="002075D0"/>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075D0"/>
    <w:pPr>
      <w:spacing w:before="100" w:beforeAutospacing="1" w:after="100" w:afterAutospacing="1"/>
    </w:pPr>
    <w:rPr>
      <w:rFonts w:ascii="Times New Roman" w:eastAsia="Times New Roman" w:hAnsi="Times New Roman" w:cs="Times New Roman"/>
      <w:sz w:val="24"/>
      <w:szCs w:val="24"/>
    </w:rPr>
  </w:style>
  <w:style w:type="paragraph" w:styleId="TOC1">
    <w:name w:val="toc 1"/>
    <w:basedOn w:val="Normal"/>
    <w:next w:val="Normal"/>
    <w:autoRedefine/>
    <w:uiPriority w:val="39"/>
    <w:semiHidden/>
    <w:unhideWhenUsed/>
    <w:rsid w:val="002075D0"/>
    <w:pPr>
      <w:tabs>
        <w:tab w:val="right" w:leader="dot" w:pos="9062"/>
      </w:tabs>
      <w:spacing w:after="100"/>
    </w:pPr>
    <w:rPr>
      <w:b/>
      <w:bCs/>
      <w:noProof/>
    </w:rPr>
  </w:style>
  <w:style w:type="paragraph" w:styleId="TOC2">
    <w:name w:val="toc 2"/>
    <w:basedOn w:val="Normal"/>
    <w:next w:val="Normal"/>
    <w:autoRedefine/>
    <w:uiPriority w:val="39"/>
    <w:semiHidden/>
    <w:unhideWhenUsed/>
    <w:rsid w:val="002075D0"/>
    <w:pPr>
      <w:spacing w:after="100"/>
      <w:ind w:left="400"/>
    </w:pPr>
  </w:style>
  <w:style w:type="paragraph" w:styleId="TOC3">
    <w:name w:val="toc 3"/>
    <w:basedOn w:val="Normal"/>
    <w:next w:val="Normal"/>
    <w:autoRedefine/>
    <w:uiPriority w:val="39"/>
    <w:semiHidden/>
    <w:unhideWhenUsed/>
    <w:rsid w:val="002075D0"/>
    <w:pPr>
      <w:spacing w:after="100"/>
      <w:ind w:left="800"/>
    </w:pPr>
  </w:style>
  <w:style w:type="paragraph" w:styleId="CommentText">
    <w:name w:val="annotation text"/>
    <w:basedOn w:val="Normal"/>
    <w:link w:val="CommentTextChar"/>
    <w:uiPriority w:val="99"/>
    <w:semiHidden/>
    <w:unhideWhenUsed/>
    <w:rsid w:val="002075D0"/>
    <w:rPr>
      <w:sz w:val="20"/>
      <w:szCs w:val="20"/>
    </w:rPr>
  </w:style>
  <w:style w:type="character" w:customStyle="1" w:styleId="CommentTextChar">
    <w:name w:val="Comment Text Char"/>
    <w:basedOn w:val="DefaultParagraphFont"/>
    <w:link w:val="CommentText"/>
    <w:uiPriority w:val="99"/>
    <w:semiHidden/>
    <w:rsid w:val="002075D0"/>
    <w:rPr>
      <w:rFonts w:ascii="Arial" w:hAnsi="Arial" w:cs="B Badr"/>
      <w:color w:val="000000" w:themeColor="text1"/>
      <w:sz w:val="20"/>
      <w:szCs w:val="20"/>
    </w:rPr>
  </w:style>
  <w:style w:type="paragraph" w:styleId="Header">
    <w:name w:val="header"/>
    <w:basedOn w:val="Normal"/>
    <w:link w:val="HeaderChar"/>
    <w:uiPriority w:val="99"/>
    <w:semiHidden/>
    <w:unhideWhenUsed/>
    <w:rsid w:val="002075D0"/>
    <w:pPr>
      <w:tabs>
        <w:tab w:val="center" w:pos="4680"/>
        <w:tab w:val="right" w:pos="9360"/>
      </w:tabs>
      <w:spacing w:after="0"/>
    </w:pPr>
  </w:style>
  <w:style w:type="character" w:customStyle="1" w:styleId="HeaderChar">
    <w:name w:val="Header Char"/>
    <w:basedOn w:val="DefaultParagraphFont"/>
    <w:link w:val="Header"/>
    <w:uiPriority w:val="99"/>
    <w:semiHidden/>
    <w:rsid w:val="002075D0"/>
    <w:rPr>
      <w:rFonts w:ascii="Arial" w:hAnsi="Arial" w:cs="B Badr"/>
      <w:color w:val="000000" w:themeColor="text1"/>
      <w:sz w:val="40"/>
      <w:szCs w:val="28"/>
    </w:rPr>
  </w:style>
  <w:style w:type="paragraph" w:styleId="Footer">
    <w:name w:val="footer"/>
    <w:basedOn w:val="Normal"/>
    <w:link w:val="FooterChar"/>
    <w:uiPriority w:val="99"/>
    <w:semiHidden/>
    <w:unhideWhenUsed/>
    <w:rsid w:val="002075D0"/>
    <w:pPr>
      <w:tabs>
        <w:tab w:val="center" w:pos="4680"/>
        <w:tab w:val="right" w:pos="9360"/>
      </w:tabs>
      <w:spacing w:after="0"/>
    </w:pPr>
  </w:style>
  <w:style w:type="character" w:customStyle="1" w:styleId="FooterChar">
    <w:name w:val="Footer Char"/>
    <w:basedOn w:val="DefaultParagraphFont"/>
    <w:link w:val="Footer"/>
    <w:uiPriority w:val="99"/>
    <w:semiHidden/>
    <w:rsid w:val="002075D0"/>
    <w:rPr>
      <w:rFonts w:ascii="Arial" w:hAnsi="Arial" w:cs="B Badr"/>
      <w:color w:val="000000" w:themeColor="text1"/>
      <w:sz w:val="40"/>
      <w:szCs w:val="28"/>
    </w:rPr>
  </w:style>
  <w:style w:type="paragraph" w:styleId="CommentSubject">
    <w:name w:val="annotation subject"/>
    <w:basedOn w:val="CommentText"/>
    <w:next w:val="CommentText"/>
    <w:link w:val="CommentSubjectChar"/>
    <w:uiPriority w:val="99"/>
    <w:semiHidden/>
    <w:unhideWhenUsed/>
    <w:rsid w:val="002075D0"/>
    <w:rPr>
      <w:b/>
      <w:bCs/>
    </w:rPr>
  </w:style>
  <w:style w:type="character" w:customStyle="1" w:styleId="CommentSubjectChar">
    <w:name w:val="Comment Subject Char"/>
    <w:basedOn w:val="CommentTextChar"/>
    <w:link w:val="CommentSubject"/>
    <w:uiPriority w:val="99"/>
    <w:semiHidden/>
    <w:rsid w:val="002075D0"/>
    <w:rPr>
      <w:rFonts w:ascii="Arial" w:hAnsi="Arial" w:cs="B Badr"/>
      <w:b/>
      <w:bCs/>
      <w:color w:val="000000" w:themeColor="text1"/>
      <w:sz w:val="20"/>
      <w:szCs w:val="20"/>
    </w:rPr>
  </w:style>
  <w:style w:type="paragraph" w:styleId="BalloonText">
    <w:name w:val="Balloon Text"/>
    <w:basedOn w:val="Normal"/>
    <w:link w:val="BalloonTextChar"/>
    <w:uiPriority w:val="99"/>
    <w:semiHidden/>
    <w:unhideWhenUsed/>
    <w:rsid w:val="002075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5D0"/>
    <w:rPr>
      <w:rFonts w:ascii="Segoe UI" w:hAnsi="Segoe UI" w:cs="Segoe UI"/>
      <w:color w:val="000000" w:themeColor="text1"/>
      <w:sz w:val="18"/>
      <w:szCs w:val="18"/>
    </w:rPr>
  </w:style>
  <w:style w:type="paragraph" w:styleId="NoSpacing">
    <w:name w:val="No Spacing"/>
    <w:uiPriority w:val="1"/>
    <w:qFormat/>
    <w:rsid w:val="002075D0"/>
    <w:pPr>
      <w:bidi/>
      <w:spacing w:after="0" w:line="240" w:lineRule="auto"/>
      <w:ind w:firstLine="567"/>
    </w:pPr>
  </w:style>
  <w:style w:type="paragraph" w:styleId="Revision">
    <w:name w:val="Revision"/>
    <w:uiPriority w:val="99"/>
    <w:semiHidden/>
    <w:rsid w:val="002075D0"/>
    <w:pPr>
      <w:bidi/>
      <w:spacing w:after="0" w:line="240" w:lineRule="auto"/>
      <w:ind w:firstLine="567"/>
    </w:pPr>
  </w:style>
  <w:style w:type="paragraph" w:styleId="ListParagraph">
    <w:name w:val="List Paragraph"/>
    <w:basedOn w:val="Normal"/>
    <w:uiPriority w:val="34"/>
    <w:qFormat/>
    <w:rsid w:val="002075D0"/>
    <w:pPr>
      <w:ind w:left="720"/>
      <w:contextualSpacing/>
    </w:pPr>
  </w:style>
  <w:style w:type="paragraph" w:styleId="TOCHeading">
    <w:name w:val="TOC Heading"/>
    <w:basedOn w:val="Heading1"/>
    <w:next w:val="Normal"/>
    <w:uiPriority w:val="39"/>
    <w:semiHidden/>
    <w:unhideWhenUsed/>
    <w:qFormat/>
    <w:rsid w:val="002075D0"/>
    <w:pPr>
      <w:outlineLvl w:val="9"/>
    </w:pPr>
    <w:rPr>
      <w:rFonts w:ascii="Arial" w:hAnsi="Arial" w:cs="B Badr"/>
      <w:b/>
      <w:bCs/>
      <w:color w:val="000000" w:themeColor="text1"/>
      <w:sz w:val="40"/>
      <w:szCs w:val="40"/>
    </w:rPr>
  </w:style>
  <w:style w:type="character" w:customStyle="1" w:styleId="Style1Char">
    <w:name w:val="Style1 Char"/>
    <w:basedOn w:val="Heading2Char"/>
    <w:link w:val="Style1"/>
    <w:locked/>
    <w:rsid w:val="002075D0"/>
    <w:rPr>
      <w:rFonts w:ascii="Arial" w:eastAsiaTheme="majorEastAsia" w:hAnsi="Arial" w:cs="B Badr"/>
      <w:b w:val="0"/>
      <w:caps w:val="0"/>
      <w:color w:val="000000" w:themeColor="text1"/>
      <w:sz w:val="32"/>
      <w:szCs w:val="32"/>
    </w:rPr>
  </w:style>
  <w:style w:type="paragraph" w:customStyle="1" w:styleId="Style1">
    <w:name w:val="Style1"/>
    <w:basedOn w:val="Heading2"/>
    <w:link w:val="Style1Char"/>
    <w:rsid w:val="002075D0"/>
    <w:rPr>
      <w:rFonts w:cs="B Badr"/>
      <w:b w:val="0"/>
      <w:caps w:val="0"/>
      <w:szCs w:val="32"/>
    </w:rPr>
  </w:style>
  <w:style w:type="paragraph" w:customStyle="1" w:styleId="a">
    <w:name w:val="a"/>
    <w:basedOn w:val="Normal"/>
    <w:uiPriority w:val="99"/>
    <w:rsid w:val="002075D0"/>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075D0"/>
    <w:rPr>
      <w:sz w:val="16"/>
      <w:szCs w:val="16"/>
    </w:rPr>
  </w:style>
  <w:style w:type="character" w:customStyle="1" w:styleId="outlink">
    <w:name w:val="outlink"/>
    <w:basedOn w:val="DefaultParagraphFont"/>
    <w:rsid w:val="002075D0"/>
  </w:style>
  <w:style w:type="character" w:customStyle="1" w:styleId="normalboldchar">
    <w:name w:val="normalboldchar"/>
    <w:basedOn w:val="DefaultParagraphFont"/>
    <w:rsid w:val="002075D0"/>
  </w:style>
  <w:style w:type="character" w:customStyle="1" w:styleId="normaltachar">
    <w:name w:val="normaltachar"/>
    <w:basedOn w:val="DefaultParagraphFont"/>
    <w:rsid w:val="002075D0"/>
  </w:style>
  <w:style w:type="character" w:customStyle="1" w:styleId="currentbookname">
    <w:name w:val="current_book_name"/>
    <w:basedOn w:val="DefaultParagraphFont"/>
    <w:rsid w:val="002075D0"/>
  </w:style>
  <w:style w:type="character" w:customStyle="1" w:styleId="currentbookpage">
    <w:name w:val="current_book_page"/>
    <w:basedOn w:val="DefaultParagraphFont"/>
    <w:rsid w:val="002075D0"/>
  </w:style>
  <w:style w:type="character" w:customStyle="1" w:styleId="hilight">
    <w:name w:val="hilight"/>
    <w:basedOn w:val="DefaultParagraphFont"/>
    <w:rsid w:val="002075D0"/>
  </w:style>
  <w:style w:type="character" w:customStyle="1" w:styleId="alaem">
    <w:name w:val="alaem"/>
    <w:basedOn w:val="DefaultParagraphFont"/>
    <w:rsid w:val="002075D0"/>
  </w:style>
  <w:style w:type="character" w:customStyle="1" w:styleId="aye">
    <w:name w:val="aye"/>
    <w:basedOn w:val="DefaultParagraphFont"/>
    <w:rsid w:val="002075D0"/>
  </w:style>
  <w:style w:type="character" w:customStyle="1" w:styleId="rfdalaem">
    <w:name w:val="rfdalaem"/>
    <w:basedOn w:val="DefaultParagraphFont"/>
    <w:rsid w:val="002075D0"/>
  </w:style>
  <w:style w:type="table" w:styleId="TableGrid">
    <w:name w:val="Table Grid"/>
    <w:basedOn w:val="TableNormal"/>
    <w:uiPriority w:val="39"/>
    <w:rsid w:val="002075D0"/>
    <w:pPr>
      <w:spacing w:after="0" w:line="240" w:lineRule="auto"/>
      <w:ind w:firstLine="567"/>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2075D0"/>
    <w:pPr>
      <w:spacing w:after="0" w:line="240" w:lineRule="auto"/>
      <w:ind w:firstLine="567"/>
      <w:jc w:val="right"/>
    </w:pPr>
    <w:tblPr>
      <w:tblStyleRowBandSize w:val="1"/>
      <w:tblStyleColBandSize w:val="1"/>
      <w:tblInd w:w="0" w:type="nil"/>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5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TOSHIBA\Desktop\&#1605;&#1580;&#1578;&#1576;&#1740;%20&#1586;&#1606;&#1740;&#1604;&#1740;%20-%20&#1662;&#1575;&#1740;&#1607;%204.docx" TargetMode="External"/><Relationship Id="rId18" Type="http://schemas.openxmlformats.org/officeDocument/2006/relationships/hyperlink" Target="file:///C:\Users\TOSHIBA\Desktop\&#1605;&#1580;&#1578;&#1576;&#1740;%20&#1586;&#1606;&#1740;&#1604;&#1740;%20-%20&#1662;&#1575;&#1740;&#1607;%204.docx" TargetMode="External"/><Relationship Id="rId26" Type="http://schemas.openxmlformats.org/officeDocument/2006/relationships/hyperlink" Target="file:///C:\Users\TOSHIBA\Desktop\&#1605;&#1580;&#1578;&#1576;&#1740;%20&#1586;&#1606;&#1740;&#1604;&#1740;%20-%20&#1662;&#1575;&#1740;&#1607;%204.docx" TargetMode="External"/><Relationship Id="rId39" Type="http://schemas.openxmlformats.org/officeDocument/2006/relationships/theme" Target="theme/theme1.xml"/><Relationship Id="rId21" Type="http://schemas.openxmlformats.org/officeDocument/2006/relationships/hyperlink" Target="file:///C:\Users\TOSHIBA\Desktop\&#1605;&#1580;&#1578;&#1576;&#1740;%20&#1586;&#1606;&#1740;&#1604;&#1740;%20-%20&#1662;&#1575;&#1740;&#1607;%204.docx" TargetMode="External"/><Relationship Id="rId34" Type="http://schemas.openxmlformats.org/officeDocument/2006/relationships/hyperlink" Target="http://wikifeqh.ir/%D8%B9%D9%87%D8%AF_%D8%B9%D8%AA%DB%8C%D9%82" TargetMode="External"/><Relationship Id="rId7" Type="http://schemas.openxmlformats.org/officeDocument/2006/relationships/hyperlink" Target="file:///C:\Users\TOSHIBA\Desktop\&#1605;&#1580;&#1578;&#1576;&#1740;%20&#1586;&#1606;&#1740;&#1604;&#1740;%20-%20&#1662;&#1575;&#1740;&#1607;%204.docx" TargetMode="External"/><Relationship Id="rId12" Type="http://schemas.openxmlformats.org/officeDocument/2006/relationships/hyperlink" Target="file:///C:\Users\TOSHIBA\Desktop\&#1605;&#1580;&#1578;&#1576;&#1740;%20&#1586;&#1606;&#1740;&#1604;&#1740;%20-%20&#1662;&#1575;&#1740;&#1607;%204.docx" TargetMode="External"/><Relationship Id="rId17" Type="http://schemas.openxmlformats.org/officeDocument/2006/relationships/hyperlink" Target="file:///C:\Users\TOSHIBA\Desktop\&#1605;&#1580;&#1578;&#1576;&#1740;%20&#1586;&#1606;&#1740;&#1604;&#1740;%20-%20&#1662;&#1575;&#1740;&#1607;%204.docx" TargetMode="External"/><Relationship Id="rId25" Type="http://schemas.openxmlformats.org/officeDocument/2006/relationships/hyperlink" Target="file:///C:\Users\TOSHIBA\Desktop\&#1605;&#1580;&#1578;&#1576;&#1740;%20&#1586;&#1606;&#1740;&#1604;&#1740;%20-%20&#1662;&#1575;&#1740;&#1607;%204.docx" TargetMode="External"/><Relationship Id="rId33" Type="http://schemas.openxmlformats.org/officeDocument/2006/relationships/hyperlink" Target="http://wikifeqh.ir/%D8%A7%D9%87%D9%88%D8%B1%D8%A7%D9%85%D8%B2%D8%AF%D8%A7"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TOSHIBA\Desktop\&#1605;&#1580;&#1578;&#1576;&#1740;%20&#1586;&#1606;&#1740;&#1604;&#1740;%20-%20&#1662;&#1575;&#1740;&#1607;%204.docx" TargetMode="External"/><Relationship Id="rId20" Type="http://schemas.openxmlformats.org/officeDocument/2006/relationships/hyperlink" Target="file:///C:\Users\TOSHIBA\Desktop\&#1605;&#1580;&#1578;&#1576;&#1740;%20&#1586;&#1606;&#1740;&#1604;&#1740;%20-%20&#1662;&#1575;&#1740;&#1607;%204.docx" TargetMode="External"/><Relationship Id="rId29" Type="http://schemas.openxmlformats.org/officeDocument/2006/relationships/hyperlink" Target="file:///C:\Users\TOSHIBA\Desktop\&#1605;&#1580;&#1578;&#1576;&#1740;%20&#1586;&#1606;&#1740;&#1604;&#1740;%20-%20&#1662;&#1575;&#1740;&#1607;%204.docx" TargetMode="External"/><Relationship Id="rId1" Type="http://schemas.openxmlformats.org/officeDocument/2006/relationships/numbering" Target="numbering.xml"/><Relationship Id="rId6" Type="http://schemas.openxmlformats.org/officeDocument/2006/relationships/hyperlink" Target="file:///C:\Users\TOSHIBA\Desktop\&#1605;&#1580;&#1578;&#1576;&#1740;%20&#1586;&#1606;&#1740;&#1604;&#1740;%20-%20&#1662;&#1575;&#1740;&#1607;%204.docx" TargetMode="External"/><Relationship Id="rId11" Type="http://schemas.openxmlformats.org/officeDocument/2006/relationships/hyperlink" Target="file:///C:\Users\TOSHIBA\Desktop\&#1605;&#1580;&#1578;&#1576;&#1740;%20&#1586;&#1606;&#1740;&#1604;&#1740;%20-%20&#1662;&#1575;&#1740;&#1607;%204.docx" TargetMode="External"/><Relationship Id="rId24" Type="http://schemas.openxmlformats.org/officeDocument/2006/relationships/hyperlink" Target="file:///C:\Users\TOSHIBA\Desktop\&#1605;&#1580;&#1578;&#1576;&#1740;%20&#1586;&#1606;&#1740;&#1604;&#1740;%20-%20&#1662;&#1575;&#1740;&#1607;%204.docx" TargetMode="External"/><Relationship Id="rId32" Type="http://schemas.openxmlformats.org/officeDocument/2006/relationships/hyperlink" Target="http://lib.eshia.ir/12016/14/358/%D8%A7%D9%84%D9%85%D8%B9%D8%B1%D9%88%D9%81" TargetMode="External"/><Relationship Id="rId37" Type="http://schemas.openxmlformats.org/officeDocument/2006/relationships/hyperlink" Target="http://lib.eshia.ir/12016/6/184/%D8%A3%D9%87%D9%84" TargetMode="External"/><Relationship Id="rId5" Type="http://schemas.openxmlformats.org/officeDocument/2006/relationships/hyperlink" Target="file:///C:\Users\TOSHIBA\Desktop\&#1605;&#1580;&#1578;&#1576;&#1740;%20&#1586;&#1606;&#1740;&#1604;&#1740;%20-%20&#1662;&#1575;&#1740;&#1607;%204.docx" TargetMode="External"/><Relationship Id="rId15" Type="http://schemas.openxmlformats.org/officeDocument/2006/relationships/hyperlink" Target="file:///C:\Users\TOSHIBA\Desktop\&#1605;&#1580;&#1578;&#1576;&#1740;%20&#1586;&#1606;&#1740;&#1604;&#1740;%20-%20&#1662;&#1575;&#1740;&#1607;%204.docx" TargetMode="External"/><Relationship Id="rId23" Type="http://schemas.openxmlformats.org/officeDocument/2006/relationships/hyperlink" Target="file:///C:\Users\TOSHIBA\Desktop\&#1605;&#1580;&#1578;&#1576;&#1740;%20&#1586;&#1606;&#1740;&#1604;&#1740;%20-%20&#1662;&#1575;&#1740;&#1607;%204.docx" TargetMode="External"/><Relationship Id="rId28" Type="http://schemas.openxmlformats.org/officeDocument/2006/relationships/hyperlink" Target="file:///C:\Users\TOSHIBA\Desktop\&#1605;&#1580;&#1578;&#1576;&#1740;%20&#1586;&#1606;&#1740;&#1604;&#1740;%20-%20&#1662;&#1575;&#1740;&#1607;%204.docx" TargetMode="External"/><Relationship Id="rId36" Type="http://schemas.openxmlformats.org/officeDocument/2006/relationships/hyperlink" Target="http://wikifeqh.ir/%D8%AA%D9%87%D8%B0%DB%8C%D8%A8_%D9%86%D9%81%D8%B3" TargetMode="External"/><Relationship Id="rId10" Type="http://schemas.openxmlformats.org/officeDocument/2006/relationships/hyperlink" Target="file:///C:\Users\TOSHIBA\Desktop\&#1605;&#1580;&#1578;&#1576;&#1740;%20&#1586;&#1606;&#1740;&#1604;&#1740;%20-%20&#1662;&#1575;&#1740;&#1607;%204.docx" TargetMode="External"/><Relationship Id="rId19" Type="http://schemas.openxmlformats.org/officeDocument/2006/relationships/hyperlink" Target="file:///C:\Users\TOSHIBA\Desktop\&#1605;&#1580;&#1578;&#1576;&#1740;%20&#1586;&#1606;&#1740;&#1604;&#1740;%20-%20&#1662;&#1575;&#1740;&#1607;%204.docx" TargetMode="External"/><Relationship Id="rId31" Type="http://schemas.openxmlformats.org/officeDocument/2006/relationships/hyperlink" Target="http://wikifeqh.ir/%D9%86%D8%B8%D8%A7%D9%81%D8%AA" TargetMode="External"/><Relationship Id="rId4" Type="http://schemas.openxmlformats.org/officeDocument/2006/relationships/webSettings" Target="webSettings.xml"/><Relationship Id="rId9" Type="http://schemas.openxmlformats.org/officeDocument/2006/relationships/hyperlink" Target="file:///C:\Users\TOSHIBA\Desktop\&#1605;&#1580;&#1578;&#1576;&#1740;%20&#1586;&#1606;&#1740;&#1604;&#1740;%20-%20&#1662;&#1575;&#1740;&#1607;%204.docx" TargetMode="External"/><Relationship Id="rId14" Type="http://schemas.openxmlformats.org/officeDocument/2006/relationships/hyperlink" Target="file:///C:\Users\TOSHIBA\Desktop\&#1605;&#1580;&#1578;&#1576;&#1740;%20&#1586;&#1606;&#1740;&#1604;&#1740;%20-%20&#1662;&#1575;&#1740;&#1607;%204.docx" TargetMode="External"/><Relationship Id="rId22" Type="http://schemas.openxmlformats.org/officeDocument/2006/relationships/hyperlink" Target="file:///C:\Users\TOSHIBA\Desktop\&#1605;&#1580;&#1578;&#1576;&#1740;%20&#1586;&#1606;&#1740;&#1604;&#1740;%20-%20&#1662;&#1575;&#1740;&#1607;%204.docx" TargetMode="External"/><Relationship Id="rId27" Type="http://schemas.openxmlformats.org/officeDocument/2006/relationships/hyperlink" Target="file:///C:\Users\TOSHIBA\Desktop\&#1605;&#1580;&#1578;&#1576;&#1740;%20&#1586;&#1606;&#1740;&#1604;&#1740;%20-%20&#1662;&#1575;&#1740;&#1607;%204.docx" TargetMode="External"/><Relationship Id="rId30" Type="http://schemas.openxmlformats.org/officeDocument/2006/relationships/hyperlink" Target="file:///C:\Users\TOSHIBA\Desktop\&#1605;&#1580;&#1578;&#1576;&#1740;%20&#1586;&#1606;&#1740;&#1604;&#1740;%20-%20&#1662;&#1575;&#1740;&#1607;%204.docx" TargetMode="External"/><Relationship Id="rId35" Type="http://schemas.openxmlformats.org/officeDocument/2006/relationships/hyperlink" Target="http://wikifeqh.ir/%D8%B9%D9%87%D8%AF_%D8%AC%D8%AF%DB%8C%D8%AF" TargetMode="External"/><Relationship Id="rId8" Type="http://schemas.openxmlformats.org/officeDocument/2006/relationships/hyperlink" Target="file:///C:\Users\TOSHIBA\Desktop\&#1605;&#1580;&#1578;&#1576;&#1740;%20&#1586;&#1606;&#1740;&#1604;&#1740;%20-%20&#1662;&#1575;&#1740;&#1607;%204.doc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18</Pages>
  <Words>4012</Words>
  <Characters>22870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2020-04-04T07:21:00Z</dcterms:created>
  <dcterms:modified xsi:type="dcterms:W3CDTF">2020-04-04T07:54:00Z</dcterms:modified>
</cp:coreProperties>
</file>